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0DD650F6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777210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77721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Nadzwyczajna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6D620C65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777210">
        <w:rPr>
          <w:rFonts w:ascii="Calibri" w:eastAsia="Times New Roman" w:hAnsi="Calibri" w:cs="Arial"/>
          <w:b/>
          <w:sz w:val="24"/>
          <w:szCs w:val="24"/>
          <w:lang w:eastAsia="pl-PL"/>
        </w:rPr>
        <w:t>18 maja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777210">
        <w:rPr>
          <w:rFonts w:ascii="Calibri" w:eastAsia="Times New Roman" w:hAnsi="Calibri" w:cs="Arial"/>
          <w:b/>
          <w:sz w:val="24"/>
          <w:szCs w:val="24"/>
          <w:lang w:eastAsia="pl-PL"/>
        </w:rPr>
        <w:t>4.30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A331AE9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Otwarcie sesji.</w:t>
      </w:r>
    </w:p>
    <w:p w14:paraId="359C172A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rPr>
          <w:rFonts w:ascii="Calibri" w:hAnsi="Calibri" w:cs="Arial"/>
        </w:rPr>
      </w:pPr>
      <w:r w:rsidRPr="00DA502E">
        <w:rPr>
          <w:rFonts w:ascii="Calibri" w:hAnsi="Calibri" w:cs="Arial"/>
        </w:rPr>
        <w:t>Stwierdzenie prawomocności (quorum) sesji.</w:t>
      </w:r>
    </w:p>
    <w:p w14:paraId="40317AC7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</w:rPr>
      </w:pPr>
      <w:r w:rsidRPr="00DA502E">
        <w:rPr>
          <w:rFonts w:ascii="Calibri" w:eastAsia="Calibri" w:hAnsi="Calibri" w:cs="Arial"/>
        </w:rPr>
        <w:t>Przyjęcie porządku obrad.</w:t>
      </w:r>
    </w:p>
    <w:p w14:paraId="453FF9F0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Cs/>
        </w:rPr>
      </w:pPr>
      <w:r w:rsidRPr="00DA502E">
        <w:rPr>
          <w:rFonts w:ascii="Calibri" w:eastAsia="Calibri" w:hAnsi="Calibri" w:cs="Arial"/>
          <w:bCs/>
        </w:rPr>
        <w:t>Podjęcie uchwały Rady Gminy Milejewo w sprawie zmiany Wieloletniej Prognozy Finansowej Gminy Milejewo na lata 202</w:t>
      </w:r>
      <w:r>
        <w:rPr>
          <w:rFonts w:ascii="Calibri" w:eastAsia="Calibri" w:hAnsi="Calibri" w:cs="Arial"/>
          <w:bCs/>
        </w:rPr>
        <w:t>3</w:t>
      </w:r>
      <w:r w:rsidRPr="00DA502E">
        <w:rPr>
          <w:rFonts w:ascii="Calibri" w:eastAsia="Calibri" w:hAnsi="Calibri" w:cs="Arial"/>
          <w:bCs/>
        </w:rPr>
        <w:t xml:space="preserve"> – 202</w:t>
      </w:r>
      <w:r>
        <w:rPr>
          <w:rFonts w:ascii="Calibri" w:eastAsia="Calibri" w:hAnsi="Calibri" w:cs="Arial"/>
          <w:bCs/>
        </w:rPr>
        <w:t>6</w:t>
      </w:r>
      <w:r w:rsidRPr="00DA502E">
        <w:rPr>
          <w:rFonts w:ascii="Calibri" w:eastAsia="Calibri" w:hAnsi="Calibri" w:cs="Arial"/>
          <w:bCs/>
        </w:rPr>
        <w:t>.</w:t>
      </w:r>
    </w:p>
    <w:p w14:paraId="42643744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ascii="Calibri" w:eastAsia="Calibri" w:hAnsi="Calibri" w:cs="Calibri"/>
          <w:bCs/>
        </w:rPr>
      </w:pPr>
      <w:r w:rsidRPr="00DA502E">
        <w:rPr>
          <w:rFonts w:ascii="Calibri" w:eastAsia="Calibri" w:hAnsi="Calibri" w:cs="Calibri"/>
          <w:bCs/>
        </w:rPr>
        <w:t xml:space="preserve">Podjęcie uchwały Rady Gminy Milejewo w sprawie zmian w budżecie Gminy Milejewo </w:t>
      </w:r>
      <w:r w:rsidRPr="00DA502E">
        <w:rPr>
          <w:rFonts w:ascii="Calibri" w:eastAsia="Calibri" w:hAnsi="Calibri" w:cs="Calibri"/>
          <w:bCs/>
        </w:rPr>
        <w:br/>
        <w:t>na 202</w:t>
      </w:r>
      <w:r>
        <w:rPr>
          <w:rFonts w:ascii="Calibri" w:eastAsia="Calibri" w:hAnsi="Calibri" w:cs="Calibri"/>
          <w:bCs/>
        </w:rPr>
        <w:t>3</w:t>
      </w:r>
      <w:r w:rsidRPr="00DA502E">
        <w:rPr>
          <w:rFonts w:ascii="Calibri" w:eastAsia="Calibri" w:hAnsi="Calibri" w:cs="Calibri"/>
          <w:bCs/>
        </w:rPr>
        <w:t xml:space="preserve"> rok.</w:t>
      </w:r>
    </w:p>
    <w:p w14:paraId="19A905B2" w14:textId="77777777" w:rsidR="00777210" w:rsidRPr="00DA502E" w:rsidRDefault="00777210" w:rsidP="007772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rPr>
          <w:rFonts w:eastAsia="Calibri" w:cstheme="minorHAnsi"/>
          <w:bCs/>
        </w:rPr>
      </w:pPr>
      <w:r w:rsidRPr="00DA502E">
        <w:rPr>
          <w:rFonts w:cstheme="minorHAnsi"/>
          <w:bCs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77777777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4569" w14:textId="77777777" w:rsidR="00285F3B" w:rsidRDefault="00285F3B" w:rsidP="00B108B6">
      <w:pPr>
        <w:spacing w:after="0" w:line="240" w:lineRule="auto"/>
      </w:pPr>
      <w:r>
        <w:separator/>
      </w:r>
    </w:p>
  </w:endnote>
  <w:endnote w:type="continuationSeparator" w:id="0">
    <w:p w14:paraId="2218DAD5" w14:textId="77777777" w:rsidR="00285F3B" w:rsidRDefault="00285F3B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B87D" w14:textId="77777777" w:rsidR="00285F3B" w:rsidRDefault="00285F3B" w:rsidP="00B108B6">
      <w:pPr>
        <w:spacing w:after="0" w:line="240" w:lineRule="auto"/>
      </w:pPr>
      <w:r>
        <w:separator/>
      </w:r>
    </w:p>
  </w:footnote>
  <w:footnote w:type="continuationSeparator" w:id="0">
    <w:p w14:paraId="33648EBE" w14:textId="77777777" w:rsidR="00285F3B" w:rsidRDefault="00285F3B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85F3B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77210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2023-05-15T10:32:00Z</dcterms:created>
  <dcterms:modified xsi:type="dcterms:W3CDTF">2023-05-15T10:32:00Z</dcterms:modified>
</cp:coreProperties>
</file>