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798A0B27" w:rsidR="00CE116C" w:rsidRDefault="00BF20AA" w:rsidP="000F6DC5">
      <w:pPr>
        <w:jc w:val="right"/>
      </w:pPr>
      <w:r>
        <w:t xml:space="preserve">Milejewo, </w:t>
      </w:r>
      <w:r w:rsidR="006B40AF">
        <w:t>27.10.</w:t>
      </w:r>
      <w:r>
        <w:t>2023r.</w:t>
      </w:r>
    </w:p>
    <w:p w14:paraId="7E02D488" w14:textId="2FA53700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r w:rsidR="006B40AF">
        <w:rPr>
          <w:b/>
          <w:bCs/>
        </w:rPr>
        <w:t>RG.271.16.2023.AW</w:t>
      </w:r>
    </w:p>
    <w:p w14:paraId="4C434285" w14:textId="77777777" w:rsidR="00C24E9D" w:rsidRDefault="00C24E9D" w:rsidP="00C24E9D">
      <w:pPr>
        <w:pStyle w:val="NormalnyWeb"/>
        <w:ind w:left="4956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67FF6045" w:rsidR="0094688C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pn. </w:t>
      </w:r>
      <w:r w:rsidR="006B40AF" w:rsidRPr="001E516A">
        <w:t>„</w:t>
      </w:r>
      <w:r w:rsidR="006B40AF" w:rsidRPr="001E516A">
        <w:rPr>
          <w:b/>
          <w:color w:val="000000"/>
        </w:rPr>
        <w:t xml:space="preserve">Dostawa </w:t>
      </w:r>
      <w:proofErr w:type="spellStart"/>
      <w:r w:rsidR="006B40AF" w:rsidRPr="001E516A">
        <w:rPr>
          <w:b/>
        </w:rPr>
        <w:t>pelletu</w:t>
      </w:r>
      <w:proofErr w:type="spellEnd"/>
      <w:r w:rsidR="006B40AF" w:rsidRPr="001E516A">
        <w:rPr>
          <w:b/>
          <w:color w:val="000000"/>
        </w:rPr>
        <w:t xml:space="preserve"> w sezonie grzewczym </w:t>
      </w:r>
      <w:r w:rsidR="006B40AF">
        <w:rPr>
          <w:b/>
          <w:color w:val="000000"/>
        </w:rPr>
        <w:t xml:space="preserve">2023/2024 </w:t>
      </w:r>
      <w:r w:rsidR="006B40AF" w:rsidRPr="001E516A">
        <w:rPr>
          <w:b/>
          <w:color w:val="000000"/>
        </w:rPr>
        <w:t>dla potrzeb Gminy Milejewo</w:t>
      </w:r>
      <w:r w:rsidR="006B40AF" w:rsidRPr="001E516A">
        <w:t>”</w:t>
      </w:r>
      <w:r w:rsidRPr="000349C2">
        <w:t>, prowadzonego w trybie podstawowym bez negocjacji</w:t>
      </w:r>
      <w:r>
        <w:t>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31449058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>Zamawiający zamierza przeznaczyć na sfinansowanie zamówienia</w:t>
      </w:r>
      <w:r w:rsidR="00BF20AA" w:rsidRPr="00BF20AA">
        <w:rPr>
          <w:rStyle w:val="Pogrubienie"/>
          <w:b w:val="0"/>
          <w:bCs w:val="0"/>
        </w:rPr>
        <w:t xml:space="preserve"> pn.</w:t>
      </w:r>
      <w:r w:rsidR="00BF20AA">
        <w:rPr>
          <w:rStyle w:val="Pogrubienie"/>
        </w:rPr>
        <w:t xml:space="preserve"> -</w:t>
      </w:r>
      <w:r w:rsidR="00EB77E9">
        <w:rPr>
          <w:rStyle w:val="Pogrubienie"/>
        </w:rPr>
        <w:t xml:space="preserve"> </w:t>
      </w:r>
      <w:r w:rsidR="006B40AF" w:rsidRPr="001E516A">
        <w:t>„</w:t>
      </w:r>
      <w:r w:rsidR="006B40AF" w:rsidRPr="001E516A">
        <w:rPr>
          <w:b/>
          <w:color w:val="000000"/>
        </w:rPr>
        <w:t xml:space="preserve">Dostawa </w:t>
      </w:r>
      <w:proofErr w:type="spellStart"/>
      <w:r w:rsidR="006B40AF" w:rsidRPr="001E516A">
        <w:rPr>
          <w:b/>
        </w:rPr>
        <w:t>pelletu</w:t>
      </w:r>
      <w:proofErr w:type="spellEnd"/>
      <w:r w:rsidR="006B40AF" w:rsidRPr="001E516A">
        <w:rPr>
          <w:b/>
          <w:color w:val="000000"/>
        </w:rPr>
        <w:t xml:space="preserve"> w sezonie grzewczym </w:t>
      </w:r>
      <w:r w:rsidR="006B40AF">
        <w:rPr>
          <w:b/>
          <w:color w:val="000000"/>
        </w:rPr>
        <w:t xml:space="preserve">2023/2024 </w:t>
      </w:r>
      <w:r w:rsidR="006B40AF" w:rsidRPr="001E516A">
        <w:rPr>
          <w:b/>
          <w:color w:val="000000"/>
        </w:rPr>
        <w:t>dla potrzeb Gminy Milejewo</w:t>
      </w:r>
      <w:r w:rsidR="006B40AF" w:rsidRPr="001E516A">
        <w:t>”</w:t>
      </w:r>
      <w:r>
        <w:rPr>
          <w:rStyle w:val="Pogrubienie"/>
          <w:b w:val="0"/>
          <w:bCs w:val="0"/>
        </w:rPr>
        <w:t>–</w:t>
      </w:r>
      <w:r w:rsidR="00EB77E9">
        <w:rPr>
          <w:rStyle w:val="Pogrubienie"/>
        </w:rPr>
        <w:t xml:space="preserve"> </w:t>
      </w:r>
      <w:r>
        <w:rPr>
          <w:rStyle w:val="Pogrubienie"/>
        </w:rPr>
        <w:t>wynosi:</w:t>
      </w:r>
    </w:p>
    <w:p w14:paraId="3758A887" w14:textId="56EFA78F" w:rsidR="00EB77E9" w:rsidRPr="0094688C" w:rsidRDefault="006B40AF" w:rsidP="0094688C">
      <w:pPr>
        <w:pStyle w:val="NormalnyWeb"/>
        <w:spacing w:line="360" w:lineRule="auto"/>
        <w:ind w:left="2124" w:firstLine="708"/>
        <w:rPr>
          <w:sz w:val="28"/>
          <w:szCs w:val="28"/>
        </w:rPr>
      </w:pPr>
      <w:r>
        <w:rPr>
          <w:rStyle w:val="Pogrubienie"/>
          <w:sz w:val="28"/>
          <w:szCs w:val="28"/>
        </w:rPr>
        <w:t>243.902</w:t>
      </w:r>
      <w:r w:rsidR="00BF20AA" w:rsidRPr="0094688C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>44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sectPr w:rsidR="00EB77E9" w:rsidRPr="0094688C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C4FA" w14:textId="77777777" w:rsidR="00BB22A9" w:rsidRDefault="00BB22A9" w:rsidP="00B52052">
      <w:r>
        <w:separator/>
      </w:r>
    </w:p>
  </w:endnote>
  <w:endnote w:type="continuationSeparator" w:id="0">
    <w:p w14:paraId="0630AA16" w14:textId="77777777" w:rsidR="00BB22A9" w:rsidRDefault="00BB22A9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E7E4" w14:textId="77777777" w:rsidR="00BB22A9" w:rsidRDefault="00BB22A9" w:rsidP="00B52052">
      <w:r>
        <w:separator/>
      </w:r>
    </w:p>
  </w:footnote>
  <w:footnote w:type="continuationSeparator" w:id="0">
    <w:p w14:paraId="3C4DB4D5" w14:textId="77777777" w:rsidR="00BB22A9" w:rsidRDefault="00BB22A9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A4ABF"/>
    <w:rsid w:val="004B3B43"/>
    <w:rsid w:val="004C3070"/>
    <w:rsid w:val="004F026B"/>
    <w:rsid w:val="00560CD3"/>
    <w:rsid w:val="00582A0C"/>
    <w:rsid w:val="005935A4"/>
    <w:rsid w:val="005B140A"/>
    <w:rsid w:val="00602044"/>
    <w:rsid w:val="00615736"/>
    <w:rsid w:val="00624E87"/>
    <w:rsid w:val="006974A3"/>
    <w:rsid w:val="006B353F"/>
    <w:rsid w:val="006B40AF"/>
    <w:rsid w:val="00702A6C"/>
    <w:rsid w:val="007157E8"/>
    <w:rsid w:val="00730DC7"/>
    <w:rsid w:val="007359C6"/>
    <w:rsid w:val="007A3FB0"/>
    <w:rsid w:val="007D462D"/>
    <w:rsid w:val="0083580A"/>
    <w:rsid w:val="00837580"/>
    <w:rsid w:val="00866F08"/>
    <w:rsid w:val="008F1B92"/>
    <w:rsid w:val="008F32CE"/>
    <w:rsid w:val="00925418"/>
    <w:rsid w:val="0094688C"/>
    <w:rsid w:val="009911DC"/>
    <w:rsid w:val="009C0D6A"/>
    <w:rsid w:val="009D02CA"/>
    <w:rsid w:val="009F4031"/>
    <w:rsid w:val="00A65BB6"/>
    <w:rsid w:val="00A73C61"/>
    <w:rsid w:val="00B065B6"/>
    <w:rsid w:val="00B06EDC"/>
    <w:rsid w:val="00B52052"/>
    <w:rsid w:val="00B81F5C"/>
    <w:rsid w:val="00BB22A9"/>
    <w:rsid w:val="00BC26C1"/>
    <w:rsid w:val="00BC7AA4"/>
    <w:rsid w:val="00BF20AA"/>
    <w:rsid w:val="00C1121B"/>
    <w:rsid w:val="00C24E9D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E63F78"/>
    <w:rsid w:val="00E921FD"/>
    <w:rsid w:val="00EB77E9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Aneta Witkowska</cp:lastModifiedBy>
  <cp:revision>28</cp:revision>
  <cp:lastPrinted>2023-02-27T13:00:00Z</cp:lastPrinted>
  <dcterms:created xsi:type="dcterms:W3CDTF">2022-12-02T07:40:00Z</dcterms:created>
  <dcterms:modified xsi:type="dcterms:W3CDTF">2023-10-27T06:25:00Z</dcterms:modified>
</cp:coreProperties>
</file>