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39562" w14:textId="22411A5C" w:rsidR="0045634E" w:rsidRDefault="00EA4ED2" w:rsidP="00EA4E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7B0E86">
        <w:rPr>
          <w:rFonts w:ascii="Times New Roman" w:hAnsi="Times New Roman" w:cs="Times New Roman"/>
          <w:b/>
          <w:bCs/>
          <w:sz w:val="24"/>
          <w:szCs w:val="24"/>
        </w:rPr>
        <w:t>ARZĄDZENIE NR</w:t>
      </w:r>
      <w:r w:rsidR="001C1792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7B240B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34767B9" w14:textId="78E9C493" w:rsidR="00EA4ED2" w:rsidRDefault="00EA4ED2" w:rsidP="00EA4E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Wójta Gminy Milejewo</w:t>
      </w:r>
    </w:p>
    <w:p w14:paraId="3B272BF2" w14:textId="34BF43DF" w:rsidR="00EA4ED2" w:rsidRDefault="00EA4ED2" w:rsidP="00EA4E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1C1792">
        <w:rPr>
          <w:rFonts w:ascii="Times New Roman" w:hAnsi="Times New Roman" w:cs="Times New Roman"/>
          <w:b/>
          <w:bCs/>
          <w:sz w:val="24"/>
          <w:szCs w:val="24"/>
        </w:rPr>
        <w:t>04. 01.</w:t>
      </w: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B240B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roku.</w:t>
      </w:r>
    </w:p>
    <w:p w14:paraId="7A9139B5" w14:textId="305FDABA" w:rsidR="00EA4ED2" w:rsidRDefault="00EA4ED2" w:rsidP="00EA4E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7EB44" w14:textId="08B304EC" w:rsidR="00EA4ED2" w:rsidRDefault="00EA4ED2" w:rsidP="00EA4E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7B240B">
        <w:rPr>
          <w:rFonts w:ascii="Times New Roman" w:hAnsi="Times New Roman" w:cs="Times New Roman"/>
          <w:b/>
          <w:bCs/>
          <w:sz w:val="24"/>
          <w:szCs w:val="24"/>
        </w:rPr>
        <w:t>ustalenia zastępstw pracowniczych w Urzędzie Gminy Milejewo</w:t>
      </w:r>
    </w:p>
    <w:p w14:paraId="56D09611" w14:textId="77777777" w:rsidR="007B240B" w:rsidRDefault="007B240B" w:rsidP="00EA4E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9C0670" w14:textId="342B3220" w:rsidR="00EA4ED2" w:rsidRDefault="00EA4ED2" w:rsidP="00EA4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</w:t>
      </w:r>
      <w:r w:rsidR="007B240B">
        <w:rPr>
          <w:rFonts w:ascii="Times New Roman" w:hAnsi="Times New Roman" w:cs="Times New Roman"/>
          <w:sz w:val="24"/>
          <w:szCs w:val="24"/>
        </w:rPr>
        <w:t>33 ust. 3</w:t>
      </w:r>
      <w:r>
        <w:rPr>
          <w:rFonts w:ascii="Times New Roman" w:hAnsi="Times New Roman" w:cs="Times New Roman"/>
          <w:sz w:val="24"/>
          <w:szCs w:val="24"/>
        </w:rPr>
        <w:t xml:space="preserve">  ustawy z dnia </w:t>
      </w:r>
      <w:r w:rsidR="007B240B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40B">
        <w:rPr>
          <w:rFonts w:ascii="Times New Roman" w:hAnsi="Times New Roman" w:cs="Times New Roman"/>
          <w:sz w:val="24"/>
          <w:szCs w:val="24"/>
        </w:rPr>
        <w:t>marca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40B">
        <w:rPr>
          <w:rFonts w:ascii="Times New Roman" w:hAnsi="Times New Roman" w:cs="Times New Roman"/>
          <w:sz w:val="24"/>
          <w:szCs w:val="24"/>
        </w:rPr>
        <w:t>1990</w:t>
      </w:r>
      <w:r>
        <w:rPr>
          <w:rFonts w:ascii="Times New Roman" w:hAnsi="Times New Roman" w:cs="Times New Roman"/>
          <w:sz w:val="24"/>
          <w:szCs w:val="24"/>
        </w:rPr>
        <w:t xml:space="preserve"> r. o </w:t>
      </w:r>
      <w:r w:rsidR="007B240B">
        <w:rPr>
          <w:rFonts w:ascii="Times New Roman" w:hAnsi="Times New Roman" w:cs="Times New Roman"/>
          <w:sz w:val="24"/>
          <w:szCs w:val="24"/>
        </w:rPr>
        <w:t>samorządzie gminnym</w:t>
      </w:r>
      <w:r>
        <w:rPr>
          <w:rFonts w:ascii="Times New Roman" w:hAnsi="Times New Roman" w:cs="Times New Roman"/>
          <w:sz w:val="24"/>
          <w:szCs w:val="24"/>
        </w:rPr>
        <w:t xml:space="preserve"> (Dz.U. z 202</w:t>
      </w:r>
      <w:r w:rsidR="0012741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7B240B">
        <w:rPr>
          <w:rFonts w:ascii="Times New Roman" w:hAnsi="Times New Roman" w:cs="Times New Roman"/>
          <w:sz w:val="24"/>
          <w:szCs w:val="24"/>
        </w:rPr>
        <w:t>559</w:t>
      </w:r>
      <w:r w:rsidR="00D3528C">
        <w:rPr>
          <w:rFonts w:ascii="Times New Roman" w:hAnsi="Times New Roman" w:cs="Times New Roman"/>
          <w:sz w:val="24"/>
          <w:szCs w:val="24"/>
        </w:rPr>
        <w:t xml:space="preserve"> )</w:t>
      </w:r>
      <w:r w:rsidR="00C40834">
        <w:rPr>
          <w:rFonts w:ascii="Times New Roman" w:hAnsi="Times New Roman" w:cs="Times New Roman"/>
          <w:sz w:val="24"/>
          <w:szCs w:val="24"/>
        </w:rPr>
        <w:t xml:space="preserve"> </w:t>
      </w:r>
      <w:r w:rsidR="007B240B">
        <w:rPr>
          <w:rFonts w:ascii="Times New Roman" w:hAnsi="Times New Roman" w:cs="Times New Roman"/>
          <w:sz w:val="24"/>
          <w:szCs w:val="24"/>
        </w:rPr>
        <w:t xml:space="preserve">oraz Regulaminu Organizacyjnego Urzędu Gminy Milejewo nadanego Zarządzeniem nr 65/20 Wójta Gminy Milejewo z dnia 16 grudnia 2020 r. </w:t>
      </w:r>
      <w:r w:rsidR="00D3528C">
        <w:rPr>
          <w:rFonts w:ascii="Times New Roman" w:hAnsi="Times New Roman" w:cs="Times New Roman"/>
          <w:sz w:val="24"/>
          <w:szCs w:val="24"/>
        </w:rPr>
        <w:t xml:space="preserve"> zarządza</w:t>
      </w:r>
      <w:r w:rsidR="007B240B">
        <w:rPr>
          <w:rFonts w:ascii="Times New Roman" w:hAnsi="Times New Roman" w:cs="Times New Roman"/>
          <w:sz w:val="24"/>
          <w:szCs w:val="24"/>
        </w:rPr>
        <w:t>m</w:t>
      </w:r>
      <w:r w:rsidR="00D3528C">
        <w:rPr>
          <w:rFonts w:ascii="Times New Roman" w:hAnsi="Times New Roman" w:cs="Times New Roman"/>
          <w:sz w:val="24"/>
          <w:szCs w:val="24"/>
        </w:rPr>
        <w:t>, co następuje:</w:t>
      </w:r>
    </w:p>
    <w:p w14:paraId="47E5C022" w14:textId="5408A24E" w:rsidR="00EF0225" w:rsidRDefault="00EF0225" w:rsidP="00EA4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E07E7C" w14:textId="3114DC0B" w:rsidR="00EF0225" w:rsidRDefault="00EF0225" w:rsidP="009656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 w:rsidR="007B240B">
        <w:rPr>
          <w:rFonts w:ascii="Times New Roman" w:hAnsi="Times New Roman" w:cs="Times New Roman"/>
          <w:sz w:val="24"/>
          <w:szCs w:val="24"/>
        </w:rPr>
        <w:t>. W celu zapewnienia prawidłowego funkcjonowania Urzędu Gminy Milejewo oraz właściwej obsługi interesantów, ustala się zastępstwa pracownicze w przypadkach nieobecności pracownika jak w załączniku stanowiącym integralną część niniejszego zarządzenia.</w:t>
      </w:r>
    </w:p>
    <w:p w14:paraId="2E5A9605" w14:textId="7D0B1B61" w:rsidR="00FA320C" w:rsidRDefault="00FA320C" w:rsidP="009656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7B240B">
        <w:rPr>
          <w:rFonts w:ascii="Times New Roman" w:hAnsi="Times New Roman" w:cs="Times New Roman"/>
          <w:sz w:val="24"/>
          <w:szCs w:val="24"/>
        </w:rPr>
        <w:t>2. Pracownik wnioskujący o urlop winien:</w:t>
      </w:r>
    </w:p>
    <w:p w14:paraId="2E264F60" w14:textId="1420A5A7" w:rsidR="007B240B" w:rsidRDefault="00922208" w:rsidP="0096567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B240B">
        <w:rPr>
          <w:rFonts w:ascii="Times New Roman" w:hAnsi="Times New Roman" w:cs="Times New Roman"/>
          <w:sz w:val="24"/>
          <w:szCs w:val="24"/>
        </w:rPr>
        <w:t>akończyć sprawy, których termin załatwienia</w:t>
      </w:r>
      <w:r w:rsidR="00AA3A5F">
        <w:rPr>
          <w:rFonts w:ascii="Times New Roman" w:hAnsi="Times New Roman" w:cs="Times New Roman"/>
          <w:sz w:val="24"/>
          <w:szCs w:val="24"/>
        </w:rPr>
        <w:t xml:space="preserve"> upływa w czasie trwania urlopu, przekazać mającemu zastępować go pracownikowi informacje na temat bieżących lub spodziewanych spraw do załatwienia, udostępnić niezbędną dokumentację, ustalić sposób komunikowania się z osobą, która go zastępuje,</w:t>
      </w:r>
    </w:p>
    <w:p w14:paraId="43A732ED" w14:textId="6B775403" w:rsidR="00AA3A5F" w:rsidRPr="007B240B" w:rsidRDefault="00922208" w:rsidP="0096567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AA3A5F">
        <w:rPr>
          <w:rFonts w:ascii="Times New Roman" w:hAnsi="Times New Roman" w:cs="Times New Roman"/>
          <w:sz w:val="24"/>
          <w:szCs w:val="24"/>
        </w:rPr>
        <w:t>zyskać zgodę bezpośredniego przełożonego</w:t>
      </w:r>
    </w:p>
    <w:p w14:paraId="481D2FFE" w14:textId="4236F4ED" w:rsidR="00F75D6F" w:rsidRDefault="00F75D6F" w:rsidP="009656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5066BE">
        <w:rPr>
          <w:rFonts w:ascii="Times New Roman" w:hAnsi="Times New Roman" w:cs="Times New Roman"/>
          <w:sz w:val="24"/>
          <w:szCs w:val="24"/>
        </w:rPr>
        <w:t>3</w:t>
      </w:r>
      <w:r w:rsidR="00965679">
        <w:rPr>
          <w:rFonts w:ascii="Times New Roman" w:hAnsi="Times New Roman" w:cs="Times New Roman"/>
          <w:sz w:val="24"/>
          <w:szCs w:val="24"/>
        </w:rPr>
        <w:t>.</w:t>
      </w:r>
      <w:r w:rsidR="00AA3A5F">
        <w:rPr>
          <w:rFonts w:ascii="Times New Roman" w:hAnsi="Times New Roman" w:cs="Times New Roman"/>
          <w:sz w:val="24"/>
          <w:szCs w:val="24"/>
        </w:rPr>
        <w:t xml:space="preserve"> W przypadku nieplanowanej nieobecności pracownika, bezpośredni przełożony niezwłocznie podejmuje działania w celu wykonania zadań nieobecnego pracownika </w:t>
      </w:r>
      <w:r w:rsidR="00965679">
        <w:rPr>
          <w:rFonts w:ascii="Times New Roman" w:hAnsi="Times New Roman" w:cs="Times New Roman"/>
          <w:sz w:val="24"/>
          <w:szCs w:val="24"/>
        </w:rPr>
        <w:br/>
      </w:r>
      <w:r w:rsidR="00AA3A5F">
        <w:rPr>
          <w:rFonts w:ascii="Times New Roman" w:hAnsi="Times New Roman" w:cs="Times New Roman"/>
          <w:sz w:val="24"/>
          <w:szCs w:val="24"/>
        </w:rPr>
        <w:t>w zakresie niezbędnym do prawidłowego funkcjonowania Urzędu i załatwiania spraw interesantów oraz powiadamia o tym fakcie pracownika przewidzianego na zastępstwo zgodnie z załącznikiem do niniejszego zarządzenia. W przypadku niemożności podjęcia zastępstwa przez wyznaczonego pracownika, bezpośredni przełożony organizuje inne zastępstwo lub pełni je osobiście.</w:t>
      </w:r>
    </w:p>
    <w:p w14:paraId="45EC1E96" w14:textId="77479198" w:rsidR="00F75D6F" w:rsidRDefault="00F75D6F" w:rsidP="009656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5066BE">
        <w:rPr>
          <w:rFonts w:ascii="Times New Roman" w:hAnsi="Times New Roman" w:cs="Times New Roman"/>
          <w:sz w:val="24"/>
          <w:szCs w:val="24"/>
        </w:rPr>
        <w:t>4</w:t>
      </w:r>
      <w:r w:rsidR="00965679">
        <w:rPr>
          <w:rFonts w:ascii="Times New Roman" w:hAnsi="Times New Roman" w:cs="Times New Roman"/>
          <w:sz w:val="24"/>
          <w:szCs w:val="24"/>
        </w:rPr>
        <w:t>. Zobowiązuje się wszystkich pracowników do zapoznania się z uregulowaniami zawartymi w zarządzeniu i stosowaniu ich w pracy oraz do zapoznania się z zakresami zadań w ramach ustalonych zastępstw określonych w załączniku.</w:t>
      </w:r>
    </w:p>
    <w:p w14:paraId="0FA96271" w14:textId="384A2EDB" w:rsidR="00965679" w:rsidRDefault="00965679" w:rsidP="009656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5. Wykonanie zarządzenia powierza się Sekretarzowi Gminy.</w:t>
      </w:r>
    </w:p>
    <w:p w14:paraId="10F45437" w14:textId="262ABCB3" w:rsidR="00965679" w:rsidRDefault="00965679" w:rsidP="009656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6. Zarządzenie wchodzi w życie z dniem podjęcia.</w:t>
      </w:r>
    </w:p>
    <w:p w14:paraId="5095ED7A" w14:textId="22C441FB" w:rsidR="00844266" w:rsidRPr="00844266" w:rsidRDefault="00844266" w:rsidP="00844266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E23F9CC" w14:textId="602D1D2C" w:rsidR="00844266" w:rsidRPr="00844266" w:rsidRDefault="00844266" w:rsidP="00844266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44266">
        <w:rPr>
          <w:rFonts w:ascii="Times New Roman" w:hAnsi="Times New Roman" w:cs="Times New Roman"/>
          <w:i/>
          <w:iCs/>
          <w:sz w:val="24"/>
          <w:szCs w:val="24"/>
        </w:rPr>
        <w:t>Wójt Gminy</w:t>
      </w:r>
    </w:p>
    <w:p w14:paraId="3DC50F0E" w14:textId="66CEF57E" w:rsidR="00844266" w:rsidRPr="00844266" w:rsidRDefault="00844266" w:rsidP="00844266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44266">
        <w:rPr>
          <w:rFonts w:ascii="Times New Roman" w:hAnsi="Times New Roman" w:cs="Times New Roman"/>
          <w:i/>
          <w:iCs/>
          <w:sz w:val="24"/>
          <w:szCs w:val="24"/>
        </w:rPr>
        <w:t>Krzysztof Szumała</w:t>
      </w:r>
    </w:p>
    <w:sectPr w:rsidR="00844266" w:rsidRPr="00844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B01E5"/>
    <w:multiLevelType w:val="hybridMultilevel"/>
    <w:tmpl w:val="C4BE5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B3F18"/>
    <w:multiLevelType w:val="hybridMultilevel"/>
    <w:tmpl w:val="F4BEA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E3647"/>
    <w:multiLevelType w:val="hybridMultilevel"/>
    <w:tmpl w:val="B5A4F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510699">
    <w:abstractNumId w:val="2"/>
  </w:num>
  <w:num w:numId="2" w16cid:durableId="1439524233">
    <w:abstractNumId w:val="1"/>
  </w:num>
  <w:num w:numId="3" w16cid:durableId="1834297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95"/>
    <w:rsid w:val="00127415"/>
    <w:rsid w:val="001C1792"/>
    <w:rsid w:val="00337EAF"/>
    <w:rsid w:val="00347EA9"/>
    <w:rsid w:val="003A215C"/>
    <w:rsid w:val="0045634E"/>
    <w:rsid w:val="005066BE"/>
    <w:rsid w:val="005217C7"/>
    <w:rsid w:val="0053086F"/>
    <w:rsid w:val="007B0E86"/>
    <w:rsid w:val="007B240B"/>
    <w:rsid w:val="00844266"/>
    <w:rsid w:val="00922208"/>
    <w:rsid w:val="009631D0"/>
    <w:rsid w:val="00965679"/>
    <w:rsid w:val="00965E95"/>
    <w:rsid w:val="00AA3A5F"/>
    <w:rsid w:val="00AF74AF"/>
    <w:rsid w:val="00C32D39"/>
    <w:rsid w:val="00C40834"/>
    <w:rsid w:val="00D32D8A"/>
    <w:rsid w:val="00D3528C"/>
    <w:rsid w:val="00D534F8"/>
    <w:rsid w:val="00E10209"/>
    <w:rsid w:val="00EA4ED2"/>
    <w:rsid w:val="00EF0225"/>
    <w:rsid w:val="00EF408F"/>
    <w:rsid w:val="00F75D6F"/>
    <w:rsid w:val="00FA320C"/>
    <w:rsid w:val="00FB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22ABB"/>
  <w15:chartTrackingRefBased/>
  <w15:docId w15:val="{15A11444-8DA5-4DB2-8EBD-DF48226E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3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Czabon</dc:creator>
  <cp:keywords/>
  <dc:description/>
  <cp:lastModifiedBy>n.brydzinska</cp:lastModifiedBy>
  <cp:revision>2</cp:revision>
  <cp:lastPrinted>2023-01-04T09:52:00Z</cp:lastPrinted>
  <dcterms:created xsi:type="dcterms:W3CDTF">2023-03-09T08:17:00Z</dcterms:created>
  <dcterms:modified xsi:type="dcterms:W3CDTF">2023-03-09T08:17:00Z</dcterms:modified>
</cp:coreProperties>
</file>