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BDB" w14:textId="77777777" w:rsidR="008F5758" w:rsidRPr="00AE56DB" w:rsidRDefault="008F5758" w:rsidP="008F5758">
      <w:pPr>
        <w:pStyle w:val="Nagwek2"/>
        <w:spacing w:before="76" w:line="360" w:lineRule="auto"/>
        <w:ind w:left="3177"/>
        <w:jc w:val="both"/>
        <w:rPr>
          <w:rFonts w:ascii="Times New Roman" w:hAnsi="Times New Roman" w:cs="Times New Roman"/>
          <w:color w:val="auto"/>
          <w:sz w:val="24"/>
          <w:szCs w:val="24"/>
        </w:rPr>
      </w:pPr>
      <w:bookmarkStart w:id="0" w:name="Zarządzenie_nr_167/21"/>
      <w:bookmarkEnd w:id="0"/>
      <w:r w:rsidRPr="00AE56DB">
        <w:rPr>
          <w:rFonts w:ascii="Times New Roman" w:hAnsi="Times New Roman" w:cs="Times New Roman"/>
          <w:color w:val="auto"/>
          <w:sz w:val="24"/>
          <w:szCs w:val="24"/>
        </w:rPr>
        <w:t>Zarządzenie</w:t>
      </w:r>
      <w:r w:rsidRPr="00AE56DB">
        <w:rPr>
          <w:rFonts w:ascii="Times New Roman" w:hAnsi="Times New Roman" w:cs="Times New Roman"/>
          <w:color w:val="auto"/>
          <w:spacing w:val="-18"/>
          <w:sz w:val="24"/>
          <w:szCs w:val="24"/>
        </w:rPr>
        <w:t xml:space="preserve"> </w:t>
      </w:r>
      <w:r w:rsidRPr="00AE56DB">
        <w:rPr>
          <w:rFonts w:ascii="Times New Roman" w:hAnsi="Times New Roman" w:cs="Times New Roman"/>
          <w:color w:val="auto"/>
          <w:sz w:val="24"/>
          <w:szCs w:val="24"/>
        </w:rPr>
        <w:t>nr 19</w:t>
      </w:r>
      <w:r w:rsidRPr="00AE56DB">
        <w:rPr>
          <w:rFonts w:ascii="Times New Roman" w:hAnsi="Times New Roman" w:cs="Times New Roman"/>
          <w:color w:val="auto"/>
          <w:spacing w:val="-18"/>
          <w:sz w:val="24"/>
          <w:szCs w:val="24"/>
        </w:rPr>
        <w:t xml:space="preserve"> /</w:t>
      </w:r>
      <w:r w:rsidRPr="00AE56DB">
        <w:rPr>
          <w:rFonts w:ascii="Times New Roman" w:hAnsi="Times New Roman" w:cs="Times New Roman"/>
          <w:color w:val="auto"/>
          <w:sz w:val="24"/>
          <w:szCs w:val="24"/>
        </w:rPr>
        <w:t xml:space="preserve">23 </w:t>
      </w:r>
      <w:bookmarkStart w:id="1" w:name="Burmistrza_Pasłęka"/>
      <w:bookmarkEnd w:id="1"/>
    </w:p>
    <w:p w14:paraId="4B32563B" w14:textId="77777777" w:rsidR="008F5758" w:rsidRPr="00AE56DB" w:rsidRDefault="008F5758" w:rsidP="008F5758">
      <w:pPr>
        <w:pStyle w:val="Nagwek2"/>
        <w:spacing w:before="76" w:line="360" w:lineRule="auto"/>
        <w:ind w:left="3177"/>
        <w:jc w:val="both"/>
        <w:rPr>
          <w:rFonts w:ascii="Times New Roman" w:hAnsi="Times New Roman" w:cs="Times New Roman"/>
          <w:color w:val="auto"/>
          <w:sz w:val="24"/>
          <w:szCs w:val="24"/>
        </w:rPr>
      </w:pPr>
      <w:r w:rsidRPr="00AE56DB">
        <w:rPr>
          <w:rFonts w:ascii="Times New Roman" w:hAnsi="Times New Roman" w:cs="Times New Roman"/>
          <w:color w:val="auto"/>
          <w:sz w:val="24"/>
          <w:szCs w:val="24"/>
        </w:rPr>
        <w:t>Wójta Gminy Milejewo</w:t>
      </w:r>
    </w:p>
    <w:p w14:paraId="6522F112" w14:textId="77777777" w:rsidR="008F5758" w:rsidRPr="00AE56DB" w:rsidRDefault="008F5758" w:rsidP="008F5758">
      <w:pPr>
        <w:spacing w:before="2" w:line="360" w:lineRule="auto"/>
        <w:ind w:left="3176" w:right="3310"/>
        <w:jc w:val="both"/>
        <w:rPr>
          <w:b/>
          <w:sz w:val="24"/>
          <w:szCs w:val="24"/>
        </w:rPr>
      </w:pPr>
      <w:bookmarkStart w:id="2" w:name="z_dnia_31_grudnia_2021_r."/>
      <w:bookmarkEnd w:id="2"/>
      <w:r w:rsidRPr="00AE56DB">
        <w:rPr>
          <w:b/>
          <w:sz w:val="24"/>
          <w:szCs w:val="24"/>
        </w:rPr>
        <w:t>z</w:t>
      </w:r>
      <w:r w:rsidRPr="00AE56DB">
        <w:rPr>
          <w:b/>
          <w:spacing w:val="-3"/>
          <w:sz w:val="24"/>
          <w:szCs w:val="24"/>
        </w:rPr>
        <w:t xml:space="preserve"> </w:t>
      </w:r>
      <w:r w:rsidRPr="00AE56DB">
        <w:rPr>
          <w:b/>
          <w:sz w:val="24"/>
          <w:szCs w:val="24"/>
        </w:rPr>
        <w:t>dnia 28</w:t>
      </w:r>
      <w:r w:rsidRPr="00AE56DB">
        <w:rPr>
          <w:b/>
          <w:spacing w:val="-2"/>
          <w:sz w:val="24"/>
          <w:szCs w:val="24"/>
        </w:rPr>
        <w:t xml:space="preserve"> </w:t>
      </w:r>
      <w:r w:rsidRPr="00AE56DB">
        <w:rPr>
          <w:b/>
          <w:sz w:val="24"/>
          <w:szCs w:val="24"/>
        </w:rPr>
        <w:t xml:space="preserve">kwietnia 2023 </w:t>
      </w:r>
      <w:r w:rsidRPr="00AE56DB">
        <w:rPr>
          <w:b/>
          <w:spacing w:val="-5"/>
          <w:sz w:val="24"/>
          <w:szCs w:val="24"/>
        </w:rPr>
        <w:t>r.</w:t>
      </w:r>
    </w:p>
    <w:p w14:paraId="08871F00" w14:textId="77777777" w:rsidR="008F5758" w:rsidRPr="00AE56DB" w:rsidRDefault="008F5758" w:rsidP="008F5758">
      <w:pPr>
        <w:pStyle w:val="Tekstpodstawowy"/>
        <w:spacing w:before="1" w:line="360" w:lineRule="auto"/>
        <w:jc w:val="both"/>
        <w:rPr>
          <w:b/>
        </w:rPr>
      </w:pPr>
    </w:p>
    <w:p w14:paraId="42BD0636" w14:textId="328A8D4C" w:rsidR="008F5758" w:rsidRDefault="008F5758" w:rsidP="008F5758">
      <w:pPr>
        <w:pStyle w:val="Nagwek3"/>
        <w:spacing w:line="360" w:lineRule="auto"/>
        <w:ind w:left="248" w:right="389"/>
        <w:jc w:val="both"/>
        <w:rPr>
          <w:rFonts w:ascii="Times New Roman" w:hAnsi="Times New Roman" w:cs="Times New Roman"/>
          <w:b/>
        </w:rPr>
      </w:pPr>
      <w:r w:rsidRPr="00AE56DB">
        <w:rPr>
          <w:rFonts w:ascii="Times New Roman" w:hAnsi="Times New Roman" w:cs="Times New Roman"/>
          <w:color w:val="auto"/>
        </w:rPr>
        <w:t>w</w:t>
      </w:r>
      <w:r w:rsidRPr="00AE56DB">
        <w:rPr>
          <w:rFonts w:ascii="Times New Roman" w:hAnsi="Times New Roman" w:cs="Times New Roman"/>
          <w:color w:val="auto"/>
          <w:spacing w:val="-7"/>
        </w:rPr>
        <w:t xml:space="preserve"> </w:t>
      </w:r>
      <w:r w:rsidRPr="00AE56DB">
        <w:rPr>
          <w:rFonts w:ascii="Times New Roman" w:hAnsi="Times New Roman" w:cs="Times New Roman"/>
          <w:color w:val="auto"/>
        </w:rPr>
        <w:t>sprawie</w:t>
      </w:r>
      <w:r w:rsidRPr="00AE56DB">
        <w:rPr>
          <w:rFonts w:ascii="Times New Roman" w:hAnsi="Times New Roman" w:cs="Times New Roman"/>
          <w:color w:val="auto"/>
          <w:spacing w:val="-1"/>
        </w:rPr>
        <w:t xml:space="preserve"> </w:t>
      </w:r>
      <w:r w:rsidRPr="00AE56DB">
        <w:rPr>
          <w:rFonts w:ascii="Times New Roman" w:hAnsi="Times New Roman" w:cs="Times New Roman"/>
          <w:color w:val="auto"/>
        </w:rPr>
        <w:t>wprowadzenia</w:t>
      </w:r>
      <w:r w:rsidRPr="00AE56DB">
        <w:rPr>
          <w:rFonts w:ascii="Times New Roman" w:hAnsi="Times New Roman" w:cs="Times New Roman"/>
          <w:color w:val="auto"/>
          <w:spacing w:val="-4"/>
        </w:rPr>
        <w:t xml:space="preserve"> </w:t>
      </w:r>
      <w:r w:rsidRPr="00AE56DB">
        <w:rPr>
          <w:rFonts w:ascii="Times New Roman" w:hAnsi="Times New Roman" w:cs="Times New Roman"/>
          <w:color w:val="auto"/>
        </w:rPr>
        <w:t>zasad</w:t>
      </w:r>
      <w:r w:rsidRPr="00AE56DB">
        <w:rPr>
          <w:rFonts w:ascii="Times New Roman" w:hAnsi="Times New Roman" w:cs="Times New Roman"/>
          <w:color w:val="auto"/>
          <w:spacing w:val="-4"/>
        </w:rPr>
        <w:t xml:space="preserve"> </w:t>
      </w:r>
      <w:r w:rsidRPr="00AE56DB">
        <w:rPr>
          <w:rFonts w:ascii="Times New Roman" w:hAnsi="Times New Roman" w:cs="Times New Roman"/>
          <w:color w:val="auto"/>
        </w:rPr>
        <w:t>(polityki)</w:t>
      </w:r>
      <w:r w:rsidRPr="00AE56DB">
        <w:rPr>
          <w:rFonts w:ascii="Times New Roman" w:hAnsi="Times New Roman" w:cs="Times New Roman"/>
          <w:color w:val="auto"/>
          <w:spacing w:val="-1"/>
        </w:rPr>
        <w:t xml:space="preserve"> </w:t>
      </w:r>
      <w:r w:rsidRPr="00AE56DB">
        <w:rPr>
          <w:rFonts w:ascii="Times New Roman" w:hAnsi="Times New Roman" w:cs="Times New Roman"/>
          <w:color w:val="auto"/>
          <w:spacing w:val="-2"/>
        </w:rPr>
        <w:t>rachunkowośc</w:t>
      </w:r>
      <w:r w:rsidR="00B32A26">
        <w:rPr>
          <w:rFonts w:ascii="Times New Roman" w:hAnsi="Times New Roman" w:cs="Times New Roman"/>
          <w:color w:val="auto"/>
          <w:spacing w:val="-2"/>
        </w:rPr>
        <w:t>i</w:t>
      </w:r>
      <w:r w:rsidR="00B32A26">
        <w:rPr>
          <w:rFonts w:ascii="Times New Roman" w:hAnsi="Times New Roman" w:cs="Times New Roman"/>
          <w:spacing w:val="-2"/>
        </w:rPr>
        <w:t xml:space="preserve"> </w:t>
      </w:r>
      <w:r w:rsidR="00B32A26" w:rsidRPr="00B32A26">
        <w:rPr>
          <w:rFonts w:ascii="Times New Roman" w:hAnsi="Times New Roman" w:cs="Times New Roman"/>
          <w:color w:val="auto"/>
          <w:spacing w:val="-2"/>
        </w:rPr>
        <w:t>w</w:t>
      </w:r>
      <w:r w:rsidR="00B32A26">
        <w:rPr>
          <w:rFonts w:ascii="Times New Roman" w:hAnsi="Times New Roman" w:cs="Times New Roman"/>
          <w:spacing w:val="-2"/>
        </w:rPr>
        <w:t xml:space="preserve"> </w:t>
      </w:r>
      <w:r w:rsidR="00AF6B19" w:rsidRPr="00AF6B19">
        <w:rPr>
          <w:rFonts w:ascii="Times New Roman" w:hAnsi="Times New Roman" w:cs="Times New Roman"/>
          <w:color w:val="auto"/>
          <w:spacing w:val="-2"/>
        </w:rPr>
        <w:t>Urzęd</w:t>
      </w:r>
      <w:r w:rsidR="00B32A26">
        <w:rPr>
          <w:rFonts w:ascii="Times New Roman" w:hAnsi="Times New Roman" w:cs="Times New Roman"/>
          <w:color w:val="auto"/>
          <w:spacing w:val="-2"/>
        </w:rPr>
        <w:t xml:space="preserve">zie </w:t>
      </w:r>
      <w:r w:rsidR="00AF6B19" w:rsidRPr="00AF6B19">
        <w:rPr>
          <w:rFonts w:ascii="Times New Roman" w:hAnsi="Times New Roman" w:cs="Times New Roman"/>
          <w:color w:val="auto"/>
          <w:spacing w:val="-2"/>
        </w:rPr>
        <w:t>Gminy Milejew</w:t>
      </w:r>
      <w:r w:rsidR="005361FF">
        <w:rPr>
          <w:rFonts w:ascii="Times New Roman" w:hAnsi="Times New Roman" w:cs="Times New Roman"/>
          <w:color w:val="auto"/>
          <w:spacing w:val="-2"/>
        </w:rPr>
        <w:t>o</w:t>
      </w:r>
      <w:r w:rsidR="00AF6B19" w:rsidRPr="00AF6B19">
        <w:rPr>
          <w:rFonts w:ascii="Times New Roman" w:hAnsi="Times New Roman" w:cs="Times New Roman"/>
          <w:color w:val="auto"/>
          <w:spacing w:val="-2"/>
        </w:rPr>
        <w:t>.</w:t>
      </w:r>
    </w:p>
    <w:p w14:paraId="68A41CD5" w14:textId="77777777" w:rsidR="008F5758" w:rsidRDefault="008F5758" w:rsidP="008F5758">
      <w:pPr>
        <w:pStyle w:val="Tekstpodstawowy"/>
        <w:spacing w:before="2" w:line="360" w:lineRule="auto"/>
        <w:jc w:val="both"/>
        <w:rPr>
          <w:b/>
        </w:rPr>
      </w:pPr>
    </w:p>
    <w:p w14:paraId="0FF549F1" w14:textId="4130D58F" w:rsidR="008F5758" w:rsidRDefault="008F5758" w:rsidP="0097767A">
      <w:pPr>
        <w:spacing w:line="360" w:lineRule="auto"/>
        <w:jc w:val="both"/>
      </w:pPr>
      <w:r>
        <w:t>Na podstawie art. 10 i art.13 ustawy z dnia 29 września 1994 r. o rachunkowości (tekst jednolity</w:t>
      </w:r>
      <w:r>
        <w:rPr>
          <w:spacing w:val="-3"/>
        </w:rPr>
        <w:t xml:space="preserve"> </w:t>
      </w:r>
      <w:r>
        <w:t>Dz.U.</w:t>
      </w:r>
      <w:r>
        <w:rPr>
          <w:spacing w:val="-6"/>
        </w:rPr>
        <w:t xml:space="preserve"> </w:t>
      </w:r>
      <w:r>
        <w:t>z</w:t>
      </w:r>
      <w:r>
        <w:rPr>
          <w:spacing w:val="-3"/>
        </w:rPr>
        <w:t xml:space="preserve"> </w:t>
      </w:r>
      <w:r>
        <w:t>2023</w:t>
      </w:r>
      <w:r>
        <w:rPr>
          <w:spacing w:val="-5"/>
        </w:rPr>
        <w:t xml:space="preserve"> </w:t>
      </w:r>
      <w:r>
        <w:t>r.</w:t>
      </w:r>
      <w:r>
        <w:rPr>
          <w:spacing w:val="-4"/>
        </w:rPr>
        <w:t xml:space="preserve"> </w:t>
      </w:r>
      <w:r>
        <w:t>poz.</w:t>
      </w:r>
      <w:r>
        <w:rPr>
          <w:spacing w:val="-4"/>
        </w:rPr>
        <w:t xml:space="preserve"> </w:t>
      </w:r>
      <w:r>
        <w:t>120 ze zm.)</w:t>
      </w:r>
      <w:r>
        <w:rPr>
          <w:spacing w:val="-3"/>
        </w:rPr>
        <w:t xml:space="preserve"> </w:t>
      </w:r>
      <w:r>
        <w:t>i</w:t>
      </w:r>
      <w:r>
        <w:rPr>
          <w:spacing w:val="-5"/>
        </w:rPr>
        <w:t xml:space="preserve"> </w:t>
      </w:r>
      <w:r>
        <w:t>szczególnych</w:t>
      </w:r>
      <w:r>
        <w:rPr>
          <w:spacing w:val="-5"/>
        </w:rPr>
        <w:t xml:space="preserve"> </w:t>
      </w:r>
      <w:r>
        <w:t>ustaleń</w:t>
      </w:r>
      <w:r>
        <w:rPr>
          <w:spacing w:val="-3"/>
        </w:rPr>
        <w:t xml:space="preserve"> </w:t>
      </w:r>
      <w:r>
        <w:t>zawartych</w:t>
      </w:r>
      <w:r>
        <w:rPr>
          <w:spacing w:val="-5"/>
        </w:rPr>
        <w:t xml:space="preserve"> </w:t>
      </w:r>
      <w:r>
        <w:t>w</w:t>
      </w:r>
      <w:r>
        <w:rPr>
          <w:spacing w:val="-5"/>
        </w:rPr>
        <w:t xml:space="preserve"> </w:t>
      </w:r>
      <w:r>
        <w:t>art.</w:t>
      </w:r>
      <w:r>
        <w:rPr>
          <w:spacing w:val="-4"/>
        </w:rPr>
        <w:t xml:space="preserve"> </w:t>
      </w:r>
      <w:r>
        <w:t>40 i art. 53 a ustawy z dnia 27 sierpnia 2009 o finansach publicznych (tekst jednolity Dz. U. z 2022 r. poz. 1634 ze zm.) w związku z rozporządzeniem</w:t>
      </w:r>
      <w:r>
        <w:rPr>
          <w:spacing w:val="-6"/>
        </w:rPr>
        <w:t xml:space="preserve"> </w:t>
      </w:r>
      <w:r>
        <w:t>Ministra</w:t>
      </w:r>
      <w:r>
        <w:rPr>
          <w:spacing w:val="-6"/>
        </w:rPr>
        <w:t xml:space="preserve"> </w:t>
      </w:r>
      <w:r>
        <w:t>Rozwoju</w:t>
      </w:r>
      <w:r>
        <w:rPr>
          <w:spacing w:val="-6"/>
        </w:rPr>
        <w:t xml:space="preserve"> </w:t>
      </w:r>
      <w:r>
        <w:t>i</w:t>
      </w:r>
      <w:r>
        <w:rPr>
          <w:spacing w:val="-6"/>
        </w:rPr>
        <w:t xml:space="preserve"> </w:t>
      </w:r>
      <w:r>
        <w:t>Finansów</w:t>
      </w:r>
      <w:r>
        <w:rPr>
          <w:spacing w:val="-6"/>
        </w:rPr>
        <w:t xml:space="preserve"> </w:t>
      </w:r>
      <w:r>
        <w:t>z</w:t>
      </w:r>
      <w:r>
        <w:rPr>
          <w:spacing w:val="-6"/>
        </w:rPr>
        <w:t xml:space="preserve"> </w:t>
      </w:r>
      <w:r>
        <w:t>dnia</w:t>
      </w:r>
      <w:r>
        <w:rPr>
          <w:spacing w:val="-4"/>
        </w:rPr>
        <w:t xml:space="preserve"> </w:t>
      </w:r>
      <w:r>
        <w:t>13</w:t>
      </w:r>
      <w:r>
        <w:rPr>
          <w:spacing w:val="-6"/>
        </w:rPr>
        <w:t xml:space="preserve"> </w:t>
      </w:r>
      <w:r>
        <w:t>września</w:t>
      </w:r>
      <w:r>
        <w:rPr>
          <w:spacing w:val="-6"/>
        </w:rPr>
        <w:t xml:space="preserve"> </w:t>
      </w:r>
      <w:r>
        <w:t>2017</w:t>
      </w:r>
      <w:r>
        <w:rPr>
          <w:spacing w:val="-4"/>
        </w:rPr>
        <w:t xml:space="preserve"> </w:t>
      </w:r>
      <w:r>
        <w:t>r.</w:t>
      </w:r>
      <w:r>
        <w:rPr>
          <w:spacing w:val="-5"/>
        </w:rPr>
        <w:t xml:space="preserve"> </w:t>
      </w:r>
      <w:r>
        <w:t>w</w:t>
      </w:r>
      <w:r>
        <w:rPr>
          <w:spacing w:val="-6"/>
        </w:rPr>
        <w:t xml:space="preserve"> </w:t>
      </w:r>
      <w: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(tekst jednolity Dz. U. z 2020 r. poz. 342) oraz ustawy z dnia 08 marca 1990 r. o samorządzie gminnym (</w:t>
      </w:r>
      <w:proofErr w:type="spellStart"/>
      <w:r>
        <w:t>t.j</w:t>
      </w:r>
      <w:proofErr w:type="spellEnd"/>
      <w:r>
        <w:t>. Dz. U. z 2023 r., poz. 40 ze zm.).</w:t>
      </w:r>
    </w:p>
    <w:p w14:paraId="50225E0B" w14:textId="4463E43C" w:rsidR="008F5758" w:rsidRDefault="008F5758" w:rsidP="008F5758">
      <w:pPr>
        <w:pStyle w:val="Tekstpodstawowy"/>
        <w:spacing w:before="5" w:line="360" w:lineRule="auto"/>
        <w:jc w:val="center"/>
      </w:pPr>
    </w:p>
    <w:p w14:paraId="71943792" w14:textId="097D96BC" w:rsidR="00BB4FA4" w:rsidRDefault="008F5758" w:rsidP="0097767A">
      <w:pPr>
        <w:pStyle w:val="Tekstpodstawowy"/>
        <w:spacing w:line="360" w:lineRule="auto"/>
        <w:jc w:val="center"/>
        <w:rPr>
          <w:spacing w:val="-2"/>
        </w:rPr>
      </w:pPr>
      <w:r>
        <w:t>zarządza się</w:t>
      </w:r>
      <w:r>
        <w:rPr>
          <w:spacing w:val="-3"/>
        </w:rPr>
        <w:t xml:space="preserve"> </w:t>
      </w:r>
      <w:r>
        <w:t>co</w:t>
      </w:r>
      <w:r>
        <w:rPr>
          <w:spacing w:val="-1"/>
        </w:rPr>
        <w:t xml:space="preserve"> </w:t>
      </w:r>
      <w:r>
        <w:rPr>
          <w:spacing w:val="-2"/>
        </w:rPr>
        <w:t>następuje:</w:t>
      </w:r>
      <w:bookmarkStart w:id="3" w:name="Punkt_1"/>
      <w:bookmarkEnd w:id="3"/>
    </w:p>
    <w:p w14:paraId="5BA256F7" w14:textId="77777777" w:rsidR="0084503B" w:rsidRDefault="0084503B" w:rsidP="0097767A">
      <w:pPr>
        <w:pStyle w:val="Tekstpodstawowy"/>
        <w:spacing w:line="360" w:lineRule="auto"/>
        <w:jc w:val="center"/>
      </w:pPr>
    </w:p>
    <w:p w14:paraId="5E24D8CB" w14:textId="71744F47" w:rsidR="00BB4FA4" w:rsidRPr="004A4752" w:rsidRDefault="004A4752" w:rsidP="00E07581">
      <w:pPr>
        <w:pStyle w:val="Tekstpodstawowy"/>
        <w:spacing w:line="360" w:lineRule="auto"/>
        <w:ind w:left="110"/>
        <w:jc w:val="both"/>
      </w:pPr>
      <w:r>
        <w:rPr>
          <w:b/>
        </w:rPr>
        <w:t>§</w:t>
      </w:r>
      <w:r>
        <w:rPr>
          <w:b/>
          <w:spacing w:val="-1"/>
        </w:rPr>
        <w:t xml:space="preserve"> </w:t>
      </w:r>
      <w:r>
        <w:rPr>
          <w:b/>
        </w:rPr>
        <w:t xml:space="preserve">1. </w:t>
      </w:r>
      <w:r>
        <w:t>Wprowadza</w:t>
      </w:r>
      <w:r>
        <w:rPr>
          <w:spacing w:val="55"/>
        </w:rPr>
        <w:t xml:space="preserve"> </w:t>
      </w:r>
      <w:r>
        <w:t>się</w:t>
      </w:r>
      <w:r>
        <w:rPr>
          <w:spacing w:val="54"/>
        </w:rPr>
        <w:t xml:space="preserve"> </w:t>
      </w:r>
      <w:r>
        <w:t>jako</w:t>
      </w:r>
      <w:r>
        <w:rPr>
          <w:spacing w:val="55"/>
        </w:rPr>
        <w:t xml:space="preserve"> </w:t>
      </w:r>
      <w:r>
        <w:t>obowiązujące</w:t>
      </w:r>
      <w:r>
        <w:rPr>
          <w:spacing w:val="54"/>
        </w:rPr>
        <w:t xml:space="preserve"> </w:t>
      </w:r>
      <w:r>
        <w:t>od</w:t>
      </w:r>
      <w:r>
        <w:rPr>
          <w:spacing w:val="54"/>
        </w:rPr>
        <w:t xml:space="preserve"> </w:t>
      </w:r>
      <w:r>
        <w:t>dnia</w:t>
      </w:r>
      <w:r>
        <w:rPr>
          <w:spacing w:val="55"/>
        </w:rPr>
        <w:t xml:space="preserve"> </w:t>
      </w:r>
      <w:r>
        <w:t>1</w:t>
      </w:r>
      <w:r>
        <w:rPr>
          <w:spacing w:val="-1"/>
        </w:rPr>
        <w:t xml:space="preserve"> </w:t>
      </w:r>
      <w:r>
        <w:t>stycznia</w:t>
      </w:r>
      <w:r>
        <w:rPr>
          <w:spacing w:val="55"/>
        </w:rPr>
        <w:t xml:space="preserve"> </w:t>
      </w:r>
      <w:r>
        <w:t>2023 roku</w:t>
      </w:r>
      <w:r>
        <w:rPr>
          <w:spacing w:val="54"/>
        </w:rPr>
        <w:t xml:space="preserve"> </w:t>
      </w:r>
      <w:r>
        <w:t>zasady</w:t>
      </w:r>
      <w:r>
        <w:rPr>
          <w:spacing w:val="54"/>
        </w:rPr>
        <w:t xml:space="preserve"> </w:t>
      </w:r>
      <w:r>
        <w:t>rachunkowości</w:t>
      </w:r>
      <w:r w:rsidR="008F5758">
        <w:t xml:space="preserve"> </w:t>
      </w:r>
      <w:r>
        <w:rPr>
          <w:spacing w:val="-57"/>
        </w:rPr>
        <w:t xml:space="preserve"> </w:t>
      </w:r>
      <w:r w:rsidR="004335E4">
        <w:rPr>
          <w:spacing w:val="-57"/>
        </w:rPr>
        <w:t xml:space="preserve">     </w:t>
      </w:r>
      <w:r>
        <w:rPr>
          <w:spacing w:val="-1"/>
        </w:rPr>
        <w:t xml:space="preserve"> </w:t>
      </w:r>
      <w:r>
        <w:t>w</w:t>
      </w:r>
      <w:r>
        <w:rPr>
          <w:spacing w:val="-1"/>
        </w:rPr>
        <w:t xml:space="preserve"> </w:t>
      </w:r>
      <w:r>
        <w:t>Urzędzie</w:t>
      </w:r>
      <w:r>
        <w:rPr>
          <w:spacing w:val="-1"/>
        </w:rPr>
        <w:t xml:space="preserve">  </w:t>
      </w:r>
      <w:r>
        <w:t>Gminy</w:t>
      </w:r>
      <w:r>
        <w:rPr>
          <w:spacing w:val="-1"/>
        </w:rPr>
        <w:t xml:space="preserve"> </w:t>
      </w:r>
      <w:r>
        <w:t>w</w:t>
      </w:r>
      <w:r>
        <w:rPr>
          <w:spacing w:val="-1"/>
        </w:rPr>
        <w:t xml:space="preserve"> </w:t>
      </w:r>
      <w:r>
        <w:t>Milejewie:</w:t>
      </w:r>
    </w:p>
    <w:p w14:paraId="469DCE38" w14:textId="2F83D689" w:rsidR="00BB4FA4" w:rsidRPr="00BB4FA4" w:rsidRDefault="00BB4FA4" w:rsidP="000D0056">
      <w:pPr>
        <w:pStyle w:val="Akapitzlist"/>
        <w:numPr>
          <w:ilvl w:val="0"/>
          <w:numId w:val="1"/>
        </w:numPr>
        <w:tabs>
          <w:tab w:val="left" w:pos="744"/>
        </w:tabs>
        <w:spacing w:before="122"/>
        <w:ind w:hanging="245"/>
        <w:jc w:val="both"/>
        <w:rPr>
          <w:sz w:val="24"/>
          <w:szCs w:val="24"/>
        </w:rPr>
      </w:pPr>
      <w:bookmarkStart w:id="4" w:name="Paragraf_1"/>
      <w:bookmarkEnd w:id="4"/>
      <w:r w:rsidRPr="00BB4FA4">
        <w:rPr>
          <w:sz w:val="24"/>
          <w:szCs w:val="24"/>
        </w:rPr>
        <w:t>. Ogóln</w:t>
      </w:r>
      <w:r w:rsidR="003B37C5">
        <w:rPr>
          <w:sz w:val="24"/>
          <w:szCs w:val="24"/>
        </w:rPr>
        <w:t>e</w:t>
      </w:r>
      <w:r w:rsidRPr="00BB4FA4">
        <w:rPr>
          <w:spacing w:val="9"/>
          <w:sz w:val="24"/>
          <w:szCs w:val="24"/>
        </w:rPr>
        <w:t xml:space="preserve"> </w:t>
      </w:r>
      <w:r w:rsidRPr="00BB4FA4">
        <w:rPr>
          <w:sz w:val="24"/>
          <w:szCs w:val="24"/>
        </w:rPr>
        <w:t>zasad</w:t>
      </w:r>
      <w:r w:rsidR="003B37C5">
        <w:rPr>
          <w:sz w:val="24"/>
          <w:szCs w:val="24"/>
        </w:rPr>
        <w:t>y</w:t>
      </w:r>
      <w:r w:rsidRPr="00BB4FA4">
        <w:rPr>
          <w:spacing w:val="10"/>
          <w:sz w:val="24"/>
          <w:szCs w:val="24"/>
        </w:rPr>
        <w:t xml:space="preserve"> </w:t>
      </w:r>
      <w:r w:rsidRPr="00BB4FA4">
        <w:rPr>
          <w:sz w:val="24"/>
          <w:szCs w:val="24"/>
        </w:rPr>
        <w:t>prowadzenia</w:t>
      </w:r>
      <w:r w:rsidRPr="00BB4FA4">
        <w:rPr>
          <w:spacing w:val="10"/>
          <w:sz w:val="24"/>
          <w:szCs w:val="24"/>
        </w:rPr>
        <w:t xml:space="preserve"> </w:t>
      </w:r>
      <w:r w:rsidRPr="00BB4FA4">
        <w:rPr>
          <w:sz w:val="24"/>
          <w:szCs w:val="24"/>
        </w:rPr>
        <w:t>ksiąg</w:t>
      </w:r>
      <w:r w:rsidRPr="00BB4FA4">
        <w:rPr>
          <w:spacing w:val="10"/>
          <w:sz w:val="24"/>
          <w:szCs w:val="24"/>
        </w:rPr>
        <w:t xml:space="preserve"> </w:t>
      </w:r>
      <w:r w:rsidRPr="00BB4FA4">
        <w:rPr>
          <w:spacing w:val="-2"/>
          <w:sz w:val="24"/>
          <w:szCs w:val="24"/>
        </w:rPr>
        <w:t>rachunkowych,</w:t>
      </w:r>
    </w:p>
    <w:p w14:paraId="2EFD1874" w14:textId="77777777" w:rsidR="00BB4FA4" w:rsidRPr="00BB4FA4" w:rsidRDefault="00BB4FA4" w:rsidP="000D0056">
      <w:pPr>
        <w:pStyle w:val="Akapitzlist"/>
        <w:numPr>
          <w:ilvl w:val="0"/>
          <w:numId w:val="1"/>
        </w:numPr>
        <w:tabs>
          <w:tab w:val="left" w:pos="744"/>
        </w:tabs>
        <w:spacing w:before="122"/>
        <w:ind w:hanging="245"/>
        <w:jc w:val="both"/>
        <w:rPr>
          <w:sz w:val="24"/>
          <w:szCs w:val="24"/>
        </w:rPr>
      </w:pPr>
      <w:r w:rsidRPr="00BB4FA4">
        <w:rPr>
          <w:sz w:val="24"/>
          <w:szCs w:val="24"/>
        </w:rPr>
        <w:t>Metod</w:t>
      </w:r>
      <w:r w:rsidRPr="00BB4FA4">
        <w:rPr>
          <w:spacing w:val="8"/>
          <w:sz w:val="24"/>
          <w:szCs w:val="24"/>
        </w:rPr>
        <w:t xml:space="preserve"> </w:t>
      </w:r>
      <w:r w:rsidRPr="00BB4FA4">
        <w:rPr>
          <w:sz w:val="24"/>
          <w:szCs w:val="24"/>
        </w:rPr>
        <w:t>wyceny</w:t>
      </w:r>
      <w:r w:rsidRPr="00BB4FA4">
        <w:rPr>
          <w:spacing w:val="8"/>
          <w:sz w:val="24"/>
          <w:szCs w:val="24"/>
        </w:rPr>
        <w:t xml:space="preserve"> </w:t>
      </w:r>
      <w:r w:rsidRPr="00BB4FA4">
        <w:rPr>
          <w:sz w:val="24"/>
          <w:szCs w:val="24"/>
        </w:rPr>
        <w:t>aktywów</w:t>
      </w:r>
      <w:r w:rsidRPr="00BB4FA4">
        <w:rPr>
          <w:spacing w:val="8"/>
          <w:sz w:val="24"/>
          <w:szCs w:val="24"/>
        </w:rPr>
        <w:t xml:space="preserve"> </w:t>
      </w:r>
      <w:r w:rsidRPr="00BB4FA4">
        <w:rPr>
          <w:sz w:val="24"/>
          <w:szCs w:val="24"/>
        </w:rPr>
        <w:t>i</w:t>
      </w:r>
      <w:r w:rsidRPr="00BB4FA4">
        <w:rPr>
          <w:spacing w:val="9"/>
          <w:sz w:val="24"/>
          <w:szCs w:val="24"/>
        </w:rPr>
        <w:t xml:space="preserve"> </w:t>
      </w:r>
      <w:r w:rsidRPr="00BB4FA4">
        <w:rPr>
          <w:sz w:val="24"/>
          <w:szCs w:val="24"/>
        </w:rPr>
        <w:t>pasywów</w:t>
      </w:r>
      <w:r w:rsidRPr="00BB4FA4">
        <w:rPr>
          <w:spacing w:val="8"/>
          <w:sz w:val="24"/>
          <w:szCs w:val="24"/>
        </w:rPr>
        <w:t xml:space="preserve"> </w:t>
      </w:r>
      <w:r w:rsidRPr="00BB4FA4">
        <w:rPr>
          <w:sz w:val="24"/>
          <w:szCs w:val="24"/>
        </w:rPr>
        <w:t>oraz</w:t>
      </w:r>
      <w:r w:rsidRPr="00BB4FA4">
        <w:rPr>
          <w:spacing w:val="8"/>
          <w:sz w:val="24"/>
          <w:szCs w:val="24"/>
        </w:rPr>
        <w:t xml:space="preserve"> </w:t>
      </w:r>
      <w:r w:rsidRPr="00BB4FA4">
        <w:rPr>
          <w:sz w:val="24"/>
          <w:szCs w:val="24"/>
        </w:rPr>
        <w:t>ustalania</w:t>
      </w:r>
      <w:r w:rsidRPr="00BB4FA4">
        <w:rPr>
          <w:spacing w:val="8"/>
          <w:sz w:val="24"/>
          <w:szCs w:val="24"/>
        </w:rPr>
        <w:t xml:space="preserve"> </w:t>
      </w:r>
      <w:r w:rsidRPr="00BB4FA4">
        <w:rPr>
          <w:sz w:val="24"/>
          <w:szCs w:val="24"/>
        </w:rPr>
        <w:t>wyniku</w:t>
      </w:r>
      <w:r w:rsidRPr="00BB4FA4">
        <w:rPr>
          <w:spacing w:val="9"/>
          <w:sz w:val="24"/>
          <w:szCs w:val="24"/>
        </w:rPr>
        <w:t xml:space="preserve"> </w:t>
      </w:r>
      <w:r w:rsidRPr="00BB4FA4">
        <w:rPr>
          <w:spacing w:val="-2"/>
          <w:sz w:val="24"/>
          <w:szCs w:val="24"/>
        </w:rPr>
        <w:t>finansowego,</w:t>
      </w:r>
    </w:p>
    <w:p w14:paraId="7E310E2E" w14:textId="6C2944C6" w:rsidR="00BB4FA4" w:rsidRPr="00E07581" w:rsidRDefault="00BB4FA4" w:rsidP="00E07581">
      <w:pPr>
        <w:pStyle w:val="Akapitzlist"/>
        <w:numPr>
          <w:ilvl w:val="0"/>
          <w:numId w:val="1"/>
        </w:numPr>
        <w:tabs>
          <w:tab w:val="left" w:pos="744"/>
        </w:tabs>
        <w:spacing w:before="124"/>
        <w:ind w:hanging="245"/>
        <w:jc w:val="both"/>
        <w:rPr>
          <w:sz w:val="24"/>
          <w:szCs w:val="24"/>
        </w:rPr>
      </w:pPr>
      <w:r w:rsidRPr="00BB4FA4">
        <w:rPr>
          <w:sz w:val="24"/>
          <w:szCs w:val="24"/>
        </w:rPr>
        <w:t>Sposobu</w:t>
      </w:r>
      <w:r w:rsidRPr="00BB4FA4">
        <w:rPr>
          <w:spacing w:val="9"/>
          <w:sz w:val="24"/>
          <w:szCs w:val="24"/>
        </w:rPr>
        <w:t xml:space="preserve"> </w:t>
      </w:r>
      <w:r w:rsidRPr="00BB4FA4">
        <w:rPr>
          <w:sz w:val="24"/>
          <w:szCs w:val="24"/>
        </w:rPr>
        <w:t>prowadzenia</w:t>
      </w:r>
      <w:r w:rsidRPr="00BB4FA4">
        <w:rPr>
          <w:spacing w:val="12"/>
          <w:sz w:val="24"/>
          <w:szCs w:val="24"/>
        </w:rPr>
        <w:t xml:space="preserve"> </w:t>
      </w:r>
      <w:r w:rsidRPr="00BB4FA4">
        <w:rPr>
          <w:sz w:val="24"/>
          <w:szCs w:val="24"/>
        </w:rPr>
        <w:t>ksiąg</w:t>
      </w:r>
      <w:r w:rsidRPr="00BB4FA4">
        <w:rPr>
          <w:spacing w:val="10"/>
          <w:sz w:val="24"/>
          <w:szCs w:val="24"/>
        </w:rPr>
        <w:t xml:space="preserve"> </w:t>
      </w:r>
      <w:r w:rsidRPr="00BB4FA4">
        <w:rPr>
          <w:sz w:val="24"/>
          <w:szCs w:val="24"/>
        </w:rPr>
        <w:t>rachunkowych</w:t>
      </w:r>
      <w:r w:rsidR="00E07581">
        <w:rPr>
          <w:sz w:val="24"/>
          <w:szCs w:val="24"/>
        </w:rPr>
        <w:t>.</w:t>
      </w:r>
    </w:p>
    <w:p w14:paraId="3AF9F9A4" w14:textId="6140C059" w:rsidR="00BB4FA4" w:rsidRPr="00BB4FA4" w:rsidRDefault="00BB4FA4" w:rsidP="000D0056">
      <w:pPr>
        <w:pStyle w:val="Akapitzlist"/>
        <w:numPr>
          <w:ilvl w:val="0"/>
          <w:numId w:val="1"/>
        </w:numPr>
        <w:tabs>
          <w:tab w:val="left" w:pos="744"/>
          <w:tab w:val="left" w:pos="1746"/>
          <w:tab w:val="left" w:pos="2913"/>
          <w:tab w:val="left" w:pos="3986"/>
          <w:tab w:val="left" w:pos="4957"/>
          <w:tab w:val="left" w:pos="5324"/>
          <w:tab w:val="left" w:pos="5961"/>
          <w:tab w:val="left" w:pos="7101"/>
          <w:tab w:val="left" w:pos="8492"/>
        </w:tabs>
        <w:spacing w:before="124" w:line="278" w:lineRule="auto"/>
        <w:ind w:left="766" w:right="969" w:hanging="267"/>
        <w:jc w:val="both"/>
        <w:rPr>
          <w:sz w:val="24"/>
          <w:szCs w:val="24"/>
        </w:rPr>
      </w:pPr>
      <w:r w:rsidRPr="00BB4FA4">
        <w:rPr>
          <w:spacing w:val="-2"/>
          <w:sz w:val="24"/>
          <w:szCs w:val="24"/>
        </w:rPr>
        <w:t>System</w:t>
      </w:r>
      <w:r w:rsidR="003B37C5">
        <w:rPr>
          <w:sz w:val="24"/>
          <w:szCs w:val="24"/>
        </w:rPr>
        <w:t xml:space="preserve"> </w:t>
      </w:r>
      <w:r w:rsidRPr="00BB4FA4">
        <w:rPr>
          <w:spacing w:val="-2"/>
          <w:sz w:val="24"/>
          <w:szCs w:val="24"/>
        </w:rPr>
        <w:t>ochron</w:t>
      </w:r>
      <w:r w:rsidR="003B37C5">
        <w:rPr>
          <w:spacing w:val="-2"/>
          <w:sz w:val="24"/>
          <w:szCs w:val="24"/>
        </w:rPr>
        <w:t>y</w:t>
      </w:r>
      <w:r w:rsidR="003B37C5">
        <w:rPr>
          <w:sz w:val="24"/>
          <w:szCs w:val="24"/>
        </w:rPr>
        <w:t xml:space="preserve"> </w:t>
      </w:r>
      <w:r w:rsidRPr="00BB4FA4">
        <w:rPr>
          <w:spacing w:val="-2"/>
          <w:sz w:val="24"/>
          <w:szCs w:val="24"/>
        </w:rPr>
        <w:t>danych</w:t>
      </w:r>
      <w:r w:rsidR="003B37C5">
        <w:rPr>
          <w:sz w:val="24"/>
          <w:szCs w:val="24"/>
        </w:rPr>
        <w:t xml:space="preserve"> </w:t>
      </w:r>
      <w:r w:rsidRPr="00BB4FA4">
        <w:rPr>
          <w:spacing w:val="-10"/>
          <w:sz w:val="24"/>
          <w:szCs w:val="24"/>
        </w:rPr>
        <w:t>w</w:t>
      </w:r>
      <w:r w:rsidR="003B37C5">
        <w:rPr>
          <w:sz w:val="24"/>
          <w:szCs w:val="24"/>
        </w:rPr>
        <w:t xml:space="preserve"> </w:t>
      </w:r>
      <w:r w:rsidR="003B37C5">
        <w:rPr>
          <w:spacing w:val="-4"/>
          <w:sz w:val="24"/>
          <w:szCs w:val="24"/>
        </w:rPr>
        <w:t>jednostce.</w:t>
      </w:r>
    </w:p>
    <w:p w14:paraId="22EAD708" w14:textId="75EC469F" w:rsidR="00BB4FA4" w:rsidRPr="00BB4FA4" w:rsidRDefault="003B37C5" w:rsidP="000D0056">
      <w:pPr>
        <w:pStyle w:val="Akapitzlist"/>
        <w:numPr>
          <w:ilvl w:val="0"/>
          <w:numId w:val="1"/>
        </w:numPr>
        <w:tabs>
          <w:tab w:val="left" w:pos="744"/>
        </w:tabs>
        <w:spacing w:before="70"/>
        <w:ind w:hanging="245"/>
        <w:jc w:val="both"/>
        <w:rPr>
          <w:sz w:val="24"/>
          <w:szCs w:val="24"/>
        </w:rPr>
      </w:pPr>
      <w:r>
        <w:rPr>
          <w:sz w:val="24"/>
          <w:szCs w:val="24"/>
        </w:rPr>
        <w:t xml:space="preserve">Wydatki </w:t>
      </w:r>
      <w:r w:rsidR="00690FB3">
        <w:rPr>
          <w:sz w:val="24"/>
          <w:szCs w:val="24"/>
        </w:rPr>
        <w:t>finansowane z udziałem środków europejskich.</w:t>
      </w:r>
    </w:p>
    <w:p w14:paraId="26480834" w14:textId="77777777" w:rsidR="00BB4FA4" w:rsidRDefault="000D0056" w:rsidP="000D0056">
      <w:pPr>
        <w:pStyle w:val="Tekstpodstawowy"/>
        <w:spacing w:before="120"/>
        <w:jc w:val="both"/>
      </w:pPr>
      <w:r>
        <w:rPr>
          <w:b/>
        </w:rPr>
        <w:t>§</w:t>
      </w:r>
      <w:r>
        <w:rPr>
          <w:b/>
          <w:spacing w:val="-2"/>
        </w:rPr>
        <w:t xml:space="preserve"> </w:t>
      </w:r>
      <w:r>
        <w:rPr>
          <w:b/>
        </w:rPr>
        <w:t>2.</w:t>
      </w:r>
      <w:r>
        <w:rPr>
          <w:b/>
          <w:spacing w:val="-2"/>
        </w:rPr>
        <w:t xml:space="preserve"> </w:t>
      </w:r>
      <w:r>
        <w:t>Wykonanie</w:t>
      </w:r>
      <w:r>
        <w:rPr>
          <w:spacing w:val="68"/>
        </w:rPr>
        <w:t xml:space="preserve"> </w:t>
      </w:r>
      <w:r>
        <w:t>zarządzenia</w:t>
      </w:r>
      <w:r>
        <w:rPr>
          <w:spacing w:val="67"/>
        </w:rPr>
        <w:t xml:space="preserve"> </w:t>
      </w:r>
      <w:r>
        <w:t>powierza</w:t>
      </w:r>
      <w:r>
        <w:rPr>
          <w:spacing w:val="67"/>
        </w:rPr>
        <w:t xml:space="preserve"> </w:t>
      </w:r>
      <w:r>
        <w:t>się</w:t>
      </w:r>
      <w:r>
        <w:rPr>
          <w:spacing w:val="68"/>
        </w:rPr>
        <w:t xml:space="preserve"> </w:t>
      </w:r>
      <w:r>
        <w:t>Skarbnikowi</w:t>
      </w:r>
      <w:r>
        <w:rPr>
          <w:spacing w:val="-1"/>
        </w:rPr>
        <w:t xml:space="preserve"> </w:t>
      </w:r>
      <w:r>
        <w:t>Gminy.</w:t>
      </w:r>
    </w:p>
    <w:p w14:paraId="346F7281" w14:textId="77777777" w:rsidR="000D0056" w:rsidRDefault="000D0056" w:rsidP="000D0056">
      <w:pPr>
        <w:pStyle w:val="Tekstpodstawowy"/>
        <w:ind w:left="110"/>
        <w:jc w:val="both"/>
      </w:pPr>
    </w:p>
    <w:p w14:paraId="3288A0DF" w14:textId="38E69CF0" w:rsidR="00BB4FA4" w:rsidRPr="00AE56DB" w:rsidRDefault="00BB4FA4" w:rsidP="00E07581">
      <w:pPr>
        <w:pStyle w:val="Tekstpodstawowy"/>
        <w:spacing w:before="120" w:line="360" w:lineRule="auto"/>
        <w:ind w:right="108"/>
        <w:jc w:val="both"/>
      </w:pPr>
      <w:r w:rsidRPr="00AE56DB">
        <w:rPr>
          <w:b/>
        </w:rPr>
        <w:t xml:space="preserve">§ 3. </w:t>
      </w:r>
      <w:r w:rsidRPr="00AE56DB">
        <w:t>Traci</w:t>
      </w:r>
      <w:r w:rsidRPr="00AE56DB">
        <w:rPr>
          <w:spacing w:val="1"/>
        </w:rPr>
        <w:t xml:space="preserve"> </w:t>
      </w:r>
      <w:r w:rsidRPr="00AE56DB">
        <w:t>moc</w:t>
      </w:r>
      <w:r w:rsidRPr="00AE56DB">
        <w:rPr>
          <w:spacing w:val="60"/>
        </w:rPr>
        <w:t xml:space="preserve"> </w:t>
      </w:r>
      <w:r w:rsidRPr="00AE56DB">
        <w:t>Zarządzenie</w:t>
      </w:r>
      <w:r w:rsidRPr="00AE56DB">
        <w:rPr>
          <w:spacing w:val="60"/>
        </w:rPr>
        <w:t xml:space="preserve"> </w:t>
      </w:r>
      <w:r w:rsidRPr="00AE56DB">
        <w:t>nr</w:t>
      </w:r>
      <w:r w:rsidRPr="00AE56DB">
        <w:rPr>
          <w:spacing w:val="60"/>
        </w:rPr>
        <w:t xml:space="preserve"> </w:t>
      </w:r>
      <w:r w:rsidR="008F5758" w:rsidRPr="00AE56DB">
        <w:t>88</w:t>
      </w:r>
      <w:r w:rsidRPr="00AE56DB">
        <w:t>/201</w:t>
      </w:r>
      <w:r w:rsidR="008F5758" w:rsidRPr="00AE56DB">
        <w:t>7</w:t>
      </w:r>
      <w:r w:rsidRPr="00AE56DB">
        <w:rPr>
          <w:spacing w:val="60"/>
        </w:rPr>
        <w:t xml:space="preserve"> </w:t>
      </w:r>
      <w:r w:rsidR="000D0056" w:rsidRPr="00AE56DB">
        <w:t>Wójta</w:t>
      </w:r>
      <w:r w:rsidRPr="00AE56DB">
        <w:t xml:space="preserve"> Gminy</w:t>
      </w:r>
      <w:r w:rsidRPr="00AE56DB">
        <w:rPr>
          <w:spacing w:val="60"/>
        </w:rPr>
        <w:t xml:space="preserve"> </w:t>
      </w:r>
      <w:r w:rsidR="000D0056" w:rsidRPr="00AE56DB">
        <w:t xml:space="preserve">Milejewo </w:t>
      </w:r>
      <w:r w:rsidRPr="00AE56DB">
        <w:t>z dnia</w:t>
      </w:r>
      <w:r w:rsidRPr="00AE56DB">
        <w:rPr>
          <w:spacing w:val="1"/>
        </w:rPr>
        <w:t xml:space="preserve"> </w:t>
      </w:r>
      <w:r w:rsidR="008F5758" w:rsidRPr="00AE56DB">
        <w:t xml:space="preserve">29 grudnia </w:t>
      </w:r>
      <w:r w:rsidRPr="00AE56DB">
        <w:t>201</w:t>
      </w:r>
      <w:r w:rsidR="008F5758" w:rsidRPr="00AE56DB">
        <w:t>7</w:t>
      </w:r>
      <w:r w:rsidRPr="00AE56DB">
        <w:rPr>
          <w:spacing w:val="-1"/>
        </w:rPr>
        <w:t xml:space="preserve"> </w:t>
      </w:r>
      <w:r w:rsidRPr="00AE56DB">
        <w:t>r. w</w:t>
      </w:r>
      <w:r w:rsidRPr="00AE56DB">
        <w:rPr>
          <w:spacing w:val="-2"/>
        </w:rPr>
        <w:t xml:space="preserve"> </w:t>
      </w:r>
      <w:r w:rsidRPr="00AE56DB">
        <w:t>sprawie</w:t>
      </w:r>
      <w:r w:rsidRPr="00AE56DB">
        <w:rPr>
          <w:spacing w:val="-1"/>
        </w:rPr>
        <w:t xml:space="preserve"> </w:t>
      </w:r>
      <w:r w:rsidR="00AF6B19">
        <w:t>przyjęcia</w:t>
      </w:r>
      <w:r w:rsidRPr="00AE56DB">
        <w:rPr>
          <w:spacing w:val="-1"/>
        </w:rPr>
        <w:t xml:space="preserve"> </w:t>
      </w:r>
      <w:r w:rsidR="00AF6B19">
        <w:t>Z</w:t>
      </w:r>
      <w:r w:rsidRPr="00AE56DB">
        <w:t>asad</w:t>
      </w:r>
      <w:r w:rsidRPr="00AE56DB">
        <w:rPr>
          <w:spacing w:val="-1"/>
        </w:rPr>
        <w:t xml:space="preserve"> </w:t>
      </w:r>
      <w:r w:rsidRPr="00AE56DB">
        <w:t>(polityki)</w:t>
      </w:r>
      <w:r w:rsidRPr="00AE56DB">
        <w:rPr>
          <w:spacing w:val="-1"/>
        </w:rPr>
        <w:t xml:space="preserve"> </w:t>
      </w:r>
      <w:r w:rsidRPr="00AE56DB">
        <w:t>rachunkowości</w:t>
      </w:r>
      <w:r w:rsidR="003B37C5" w:rsidRPr="00AE56DB">
        <w:t xml:space="preserve"> </w:t>
      </w:r>
      <w:r w:rsidR="00AF6B19">
        <w:t>w Urzędzie Gminy Milejewo</w:t>
      </w:r>
      <w:r w:rsidR="002D646B">
        <w:t>.</w:t>
      </w:r>
    </w:p>
    <w:p w14:paraId="3E9054F7" w14:textId="5E610918" w:rsidR="00BB4FA4" w:rsidRDefault="00BB4FA4" w:rsidP="00E07581">
      <w:pPr>
        <w:pStyle w:val="Tekstpodstawowy"/>
        <w:spacing w:before="120" w:line="360" w:lineRule="auto"/>
        <w:jc w:val="both"/>
      </w:pPr>
      <w:bookmarkStart w:id="5" w:name="Paragraf_4"/>
      <w:bookmarkEnd w:id="5"/>
      <w:r>
        <w:rPr>
          <w:b/>
        </w:rPr>
        <w:t>§</w:t>
      </w:r>
      <w:r>
        <w:rPr>
          <w:b/>
          <w:spacing w:val="-2"/>
        </w:rPr>
        <w:t xml:space="preserve"> </w:t>
      </w:r>
      <w:r>
        <w:rPr>
          <w:b/>
        </w:rPr>
        <w:t>4.</w:t>
      </w:r>
      <w:r>
        <w:rPr>
          <w:b/>
          <w:spacing w:val="-1"/>
        </w:rPr>
        <w:t xml:space="preserve"> </w:t>
      </w:r>
      <w:r>
        <w:t>Zarządzenie</w:t>
      </w:r>
      <w:r>
        <w:rPr>
          <w:spacing w:val="-1"/>
        </w:rPr>
        <w:t xml:space="preserve"> </w:t>
      </w:r>
      <w:r>
        <w:t>wchodzi</w:t>
      </w:r>
      <w:r>
        <w:rPr>
          <w:spacing w:val="-2"/>
        </w:rPr>
        <w:t xml:space="preserve"> </w:t>
      </w:r>
      <w:r>
        <w:t>w</w:t>
      </w:r>
      <w:r>
        <w:rPr>
          <w:spacing w:val="-1"/>
        </w:rPr>
        <w:t xml:space="preserve"> </w:t>
      </w:r>
      <w:r>
        <w:t>życie</w:t>
      </w:r>
      <w:r>
        <w:rPr>
          <w:spacing w:val="-1"/>
        </w:rPr>
        <w:t xml:space="preserve"> </w:t>
      </w:r>
      <w:r>
        <w:t>z</w:t>
      </w:r>
      <w:r>
        <w:rPr>
          <w:spacing w:val="-1"/>
        </w:rPr>
        <w:t xml:space="preserve"> </w:t>
      </w:r>
      <w:r>
        <w:t>dniem</w:t>
      </w:r>
      <w:r>
        <w:rPr>
          <w:spacing w:val="-1"/>
        </w:rPr>
        <w:t xml:space="preserve"> </w:t>
      </w:r>
      <w:r>
        <w:t>podpisania</w:t>
      </w:r>
      <w:r w:rsidR="008F5758">
        <w:t>, z mocą obowiązującą od 1 stycznia 2023r.</w:t>
      </w:r>
    </w:p>
    <w:p w14:paraId="53D583DF" w14:textId="2841DA63" w:rsidR="0097767A" w:rsidRPr="009B18A9" w:rsidRDefault="0097767A" w:rsidP="0097767A">
      <w:pPr>
        <w:pStyle w:val="Tekstpodstawowy"/>
        <w:tabs>
          <w:tab w:val="left" w:pos="6379"/>
        </w:tabs>
        <w:ind w:left="6372"/>
        <w:jc w:val="both"/>
        <w:rPr>
          <w:sz w:val="26"/>
        </w:rPr>
      </w:pPr>
      <w:r w:rsidRPr="009B18A9">
        <w:rPr>
          <w:sz w:val="26"/>
        </w:rPr>
        <w:t xml:space="preserve">            Wójt</w:t>
      </w:r>
    </w:p>
    <w:p w14:paraId="42186C49" w14:textId="0AF428FF" w:rsidR="00BB4FA4" w:rsidRPr="009B18A9" w:rsidRDefault="0097767A" w:rsidP="0097767A">
      <w:pPr>
        <w:pStyle w:val="Tekstpodstawowy"/>
        <w:tabs>
          <w:tab w:val="left" w:pos="6379"/>
        </w:tabs>
        <w:ind w:left="6372"/>
        <w:jc w:val="both"/>
        <w:rPr>
          <w:sz w:val="26"/>
        </w:rPr>
      </w:pPr>
      <w:r w:rsidRPr="009B18A9">
        <w:rPr>
          <w:sz w:val="26"/>
        </w:rPr>
        <w:t xml:space="preserve">Krzysztof </w:t>
      </w:r>
      <w:proofErr w:type="spellStart"/>
      <w:r w:rsidRPr="009B18A9">
        <w:rPr>
          <w:sz w:val="26"/>
        </w:rPr>
        <w:t>Szumała</w:t>
      </w:r>
      <w:proofErr w:type="spellEnd"/>
    </w:p>
    <w:p w14:paraId="3DFEFD38" w14:textId="77777777" w:rsidR="00BB4FA4" w:rsidRPr="009B18A9" w:rsidRDefault="00BB4FA4" w:rsidP="00BB4FA4">
      <w:pPr>
        <w:pStyle w:val="Tekstpodstawowy"/>
        <w:rPr>
          <w:sz w:val="26"/>
        </w:rPr>
      </w:pPr>
    </w:p>
    <w:p w14:paraId="7A4518DE" w14:textId="77777777" w:rsidR="00BB4FA4" w:rsidRDefault="00BB4FA4" w:rsidP="00BB4FA4">
      <w:pPr>
        <w:pStyle w:val="Tekstpodstawowy"/>
        <w:rPr>
          <w:sz w:val="26"/>
        </w:rPr>
      </w:pPr>
    </w:p>
    <w:sectPr w:rsidR="00BB4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4284"/>
    <w:multiLevelType w:val="hybridMultilevel"/>
    <w:tmpl w:val="FDAE825A"/>
    <w:lvl w:ilvl="0" w:tplc="38D0DCA0">
      <w:start w:val="1"/>
      <w:numFmt w:val="decimal"/>
      <w:lvlText w:val="%1."/>
      <w:lvlJc w:val="left"/>
      <w:pPr>
        <w:ind w:left="743" w:hanging="244"/>
      </w:pPr>
      <w:rPr>
        <w:rFonts w:ascii="Times New Roman" w:eastAsia="Times New Roman" w:hAnsi="Times New Roman" w:cs="Times New Roman" w:hint="default"/>
        <w:b/>
        <w:bCs/>
        <w:i/>
        <w:iCs/>
        <w:w w:val="101"/>
        <w:sz w:val="24"/>
        <w:szCs w:val="24"/>
        <w:lang w:val="pl-PL" w:eastAsia="en-US" w:bidi="ar-SA"/>
      </w:rPr>
    </w:lvl>
    <w:lvl w:ilvl="1" w:tplc="8700B4B2">
      <w:start w:val="1"/>
      <w:numFmt w:val="lowerLetter"/>
      <w:lvlText w:val="%2)"/>
      <w:lvlJc w:val="left"/>
      <w:pPr>
        <w:ind w:left="1030" w:hanging="265"/>
      </w:pPr>
      <w:rPr>
        <w:rFonts w:ascii="Times New Roman" w:eastAsia="Times New Roman" w:hAnsi="Times New Roman" w:cs="Times New Roman" w:hint="default"/>
        <w:b w:val="0"/>
        <w:bCs w:val="0"/>
        <w:i/>
        <w:iCs/>
        <w:w w:val="101"/>
        <w:sz w:val="24"/>
        <w:szCs w:val="24"/>
        <w:lang w:val="pl-PL" w:eastAsia="en-US" w:bidi="ar-SA"/>
      </w:rPr>
    </w:lvl>
    <w:lvl w:ilvl="2" w:tplc="99FCC196">
      <w:numFmt w:val="bullet"/>
      <w:lvlText w:val="•"/>
      <w:lvlJc w:val="left"/>
      <w:pPr>
        <w:ind w:left="2033" w:hanging="265"/>
      </w:pPr>
      <w:rPr>
        <w:lang w:val="pl-PL" w:eastAsia="en-US" w:bidi="ar-SA"/>
      </w:rPr>
    </w:lvl>
    <w:lvl w:ilvl="3" w:tplc="43B86A0E">
      <w:numFmt w:val="bullet"/>
      <w:lvlText w:val="•"/>
      <w:lvlJc w:val="left"/>
      <w:pPr>
        <w:ind w:left="3026" w:hanging="265"/>
      </w:pPr>
      <w:rPr>
        <w:lang w:val="pl-PL" w:eastAsia="en-US" w:bidi="ar-SA"/>
      </w:rPr>
    </w:lvl>
    <w:lvl w:ilvl="4" w:tplc="1F8ED856">
      <w:numFmt w:val="bullet"/>
      <w:lvlText w:val="•"/>
      <w:lvlJc w:val="left"/>
      <w:pPr>
        <w:ind w:left="4020" w:hanging="265"/>
      </w:pPr>
      <w:rPr>
        <w:lang w:val="pl-PL" w:eastAsia="en-US" w:bidi="ar-SA"/>
      </w:rPr>
    </w:lvl>
    <w:lvl w:ilvl="5" w:tplc="042C63FC">
      <w:numFmt w:val="bullet"/>
      <w:lvlText w:val="•"/>
      <w:lvlJc w:val="left"/>
      <w:pPr>
        <w:ind w:left="5013" w:hanging="265"/>
      </w:pPr>
      <w:rPr>
        <w:lang w:val="pl-PL" w:eastAsia="en-US" w:bidi="ar-SA"/>
      </w:rPr>
    </w:lvl>
    <w:lvl w:ilvl="6" w:tplc="2DC41FBC">
      <w:numFmt w:val="bullet"/>
      <w:lvlText w:val="•"/>
      <w:lvlJc w:val="left"/>
      <w:pPr>
        <w:ind w:left="6006" w:hanging="265"/>
      </w:pPr>
      <w:rPr>
        <w:lang w:val="pl-PL" w:eastAsia="en-US" w:bidi="ar-SA"/>
      </w:rPr>
    </w:lvl>
    <w:lvl w:ilvl="7" w:tplc="B8E85300">
      <w:numFmt w:val="bullet"/>
      <w:lvlText w:val="•"/>
      <w:lvlJc w:val="left"/>
      <w:pPr>
        <w:ind w:left="7000" w:hanging="265"/>
      </w:pPr>
      <w:rPr>
        <w:lang w:val="pl-PL" w:eastAsia="en-US" w:bidi="ar-SA"/>
      </w:rPr>
    </w:lvl>
    <w:lvl w:ilvl="8" w:tplc="A2D8E9EC">
      <w:numFmt w:val="bullet"/>
      <w:lvlText w:val="•"/>
      <w:lvlJc w:val="left"/>
      <w:pPr>
        <w:ind w:left="7993" w:hanging="265"/>
      </w:pPr>
      <w:rPr>
        <w:lang w:val="pl-PL" w:eastAsia="en-US" w:bidi="ar-SA"/>
      </w:rPr>
    </w:lvl>
  </w:abstractNum>
  <w:num w:numId="1" w16cid:durableId="75289147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A4"/>
    <w:rsid w:val="0005441A"/>
    <w:rsid w:val="000D0056"/>
    <w:rsid w:val="002D646B"/>
    <w:rsid w:val="003B37C5"/>
    <w:rsid w:val="004335E4"/>
    <w:rsid w:val="004A4752"/>
    <w:rsid w:val="005361FF"/>
    <w:rsid w:val="00690FB3"/>
    <w:rsid w:val="0084503B"/>
    <w:rsid w:val="008F5758"/>
    <w:rsid w:val="0097767A"/>
    <w:rsid w:val="009B18A9"/>
    <w:rsid w:val="00AE56DB"/>
    <w:rsid w:val="00AF6B19"/>
    <w:rsid w:val="00B32A26"/>
    <w:rsid w:val="00BA15C4"/>
    <w:rsid w:val="00BB4FA4"/>
    <w:rsid w:val="00BD29A6"/>
    <w:rsid w:val="00C170E4"/>
    <w:rsid w:val="00E07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C0A9"/>
  <w15:docId w15:val="{BFA5BD28-B87C-4CB6-8821-E8C869AB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B4FA4"/>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BB4FA4"/>
    <w:pPr>
      <w:ind w:left="676"/>
      <w:outlineLvl w:val="0"/>
    </w:pPr>
    <w:rPr>
      <w:b/>
      <w:bCs/>
      <w:sz w:val="24"/>
      <w:szCs w:val="24"/>
    </w:rPr>
  </w:style>
  <w:style w:type="paragraph" w:styleId="Nagwek2">
    <w:name w:val="heading 2"/>
    <w:basedOn w:val="Normalny"/>
    <w:next w:val="Normalny"/>
    <w:link w:val="Nagwek2Znak"/>
    <w:uiPriority w:val="9"/>
    <w:semiHidden/>
    <w:unhideWhenUsed/>
    <w:qFormat/>
    <w:rsid w:val="008F5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8F57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B4FA4"/>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unhideWhenUsed/>
    <w:qFormat/>
    <w:rsid w:val="00BB4FA4"/>
    <w:rPr>
      <w:sz w:val="24"/>
      <w:szCs w:val="24"/>
    </w:rPr>
  </w:style>
  <w:style w:type="character" w:customStyle="1" w:styleId="TekstpodstawowyZnak">
    <w:name w:val="Tekst podstawowy Znak"/>
    <w:basedOn w:val="Domylnaczcionkaakapitu"/>
    <w:link w:val="Tekstpodstawowy"/>
    <w:uiPriority w:val="1"/>
    <w:rsid w:val="00BB4FA4"/>
    <w:rPr>
      <w:rFonts w:ascii="Times New Roman" w:eastAsia="Times New Roman" w:hAnsi="Times New Roman" w:cs="Times New Roman"/>
      <w:sz w:val="24"/>
      <w:szCs w:val="24"/>
    </w:rPr>
  </w:style>
  <w:style w:type="paragraph" w:styleId="Akapitzlist">
    <w:name w:val="List Paragraph"/>
    <w:basedOn w:val="Normalny"/>
    <w:uiPriority w:val="1"/>
    <w:qFormat/>
    <w:rsid w:val="00BB4FA4"/>
    <w:pPr>
      <w:ind w:left="1113" w:hanging="361"/>
    </w:pPr>
  </w:style>
  <w:style w:type="character" w:customStyle="1" w:styleId="Nagwek2Znak">
    <w:name w:val="Nagłówek 2 Znak"/>
    <w:basedOn w:val="Domylnaczcionkaakapitu"/>
    <w:link w:val="Nagwek2"/>
    <w:uiPriority w:val="9"/>
    <w:semiHidden/>
    <w:rsid w:val="008F5758"/>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8F57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3384">
      <w:bodyDiv w:val="1"/>
      <w:marLeft w:val="0"/>
      <w:marRight w:val="0"/>
      <w:marTop w:val="0"/>
      <w:marBottom w:val="0"/>
      <w:divBdr>
        <w:top w:val="none" w:sz="0" w:space="0" w:color="auto"/>
        <w:left w:val="none" w:sz="0" w:space="0" w:color="auto"/>
        <w:bottom w:val="none" w:sz="0" w:space="0" w:color="auto"/>
        <w:right w:val="none" w:sz="0" w:space="0" w:color="auto"/>
      </w:divBdr>
    </w:div>
    <w:div w:id="1141923112">
      <w:bodyDiv w:val="1"/>
      <w:marLeft w:val="0"/>
      <w:marRight w:val="0"/>
      <w:marTop w:val="0"/>
      <w:marBottom w:val="0"/>
      <w:divBdr>
        <w:top w:val="none" w:sz="0" w:space="0" w:color="auto"/>
        <w:left w:val="none" w:sz="0" w:space="0" w:color="auto"/>
        <w:bottom w:val="none" w:sz="0" w:space="0" w:color="auto"/>
        <w:right w:val="none" w:sz="0" w:space="0" w:color="auto"/>
      </w:divBdr>
    </w:div>
    <w:div w:id="1299333859">
      <w:bodyDiv w:val="1"/>
      <w:marLeft w:val="0"/>
      <w:marRight w:val="0"/>
      <w:marTop w:val="0"/>
      <w:marBottom w:val="0"/>
      <w:divBdr>
        <w:top w:val="none" w:sz="0" w:space="0" w:color="auto"/>
        <w:left w:val="none" w:sz="0" w:space="0" w:color="auto"/>
        <w:bottom w:val="none" w:sz="0" w:space="0" w:color="auto"/>
        <w:right w:val="none" w:sz="0" w:space="0" w:color="auto"/>
      </w:divBdr>
    </w:div>
    <w:div w:id="1789620087">
      <w:bodyDiv w:val="1"/>
      <w:marLeft w:val="0"/>
      <w:marRight w:val="0"/>
      <w:marTop w:val="0"/>
      <w:marBottom w:val="0"/>
      <w:divBdr>
        <w:top w:val="none" w:sz="0" w:space="0" w:color="auto"/>
        <w:left w:val="none" w:sz="0" w:space="0" w:color="auto"/>
        <w:bottom w:val="none" w:sz="0" w:space="0" w:color="auto"/>
        <w:right w:val="none" w:sz="0" w:space="0" w:color="auto"/>
      </w:divBdr>
    </w:div>
    <w:div w:id="21288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Banach</dc:creator>
  <cp:lastModifiedBy>konto sluzbowe</cp:lastModifiedBy>
  <cp:revision>27</cp:revision>
  <cp:lastPrinted>2023-05-15T08:46:00Z</cp:lastPrinted>
  <dcterms:created xsi:type="dcterms:W3CDTF">2023-05-04T07:47:00Z</dcterms:created>
  <dcterms:modified xsi:type="dcterms:W3CDTF">2023-05-15T08:49:00Z</dcterms:modified>
</cp:coreProperties>
</file>