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DD36" w14:textId="77777777" w:rsidR="00E747C7" w:rsidRDefault="00E747C7">
      <w:pPr>
        <w:jc w:val="center"/>
        <w:rPr>
          <w:b/>
          <w:caps/>
        </w:rPr>
      </w:pPr>
    </w:p>
    <w:p w14:paraId="6434F2AD" w14:textId="35ED5122" w:rsidR="00A77B3E" w:rsidRDefault="009E3038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E747C7">
        <w:rPr>
          <w:b/>
          <w:caps/>
        </w:rPr>
        <w:t>XLI/</w:t>
      </w:r>
      <w:r w:rsidR="00D6251B">
        <w:rPr>
          <w:b/>
          <w:caps/>
        </w:rPr>
        <w:t>262</w:t>
      </w:r>
      <w:r w:rsidR="00E747C7">
        <w:rPr>
          <w:b/>
          <w:caps/>
        </w:rPr>
        <w:t>/2023</w:t>
      </w:r>
      <w:r w:rsidR="001D739F">
        <w:rPr>
          <w:b/>
          <w:caps/>
        </w:rPr>
        <w:br/>
        <w:t xml:space="preserve">Rady </w:t>
      </w:r>
      <w:r w:rsidR="00E747C7">
        <w:rPr>
          <w:b/>
          <w:caps/>
        </w:rPr>
        <w:t>Gminy Milejewo</w:t>
      </w:r>
    </w:p>
    <w:p w14:paraId="5E4ED4A7" w14:textId="64D6EC48" w:rsidR="00A77B3E" w:rsidRDefault="009E3038">
      <w:pPr>
        <w:spacing w:before="280" w:after="280"/>
        <w:jc w:val="center"/>
        <w:rPr>
          <w:b/>
          <w:caps/>
        </w:rPr>
      </w:pPr>
      <w:r>
        <w:t>z dnia</w:t>
      </w:r>
      <w:r w:rsidR="00D6251B">
        <w:t xml:space="preserve"> 27 kwietnia </w:t>
      </w:r>
      <w:r>
        <w:t>2023 r.</w:t>
      </w:r>
    </w:p>
    <w:p w14:paraId="1140E389" w14:textId="77777777" w:rsidR="00A77B3E" w:rsidRDefault="009E3038">
      <w:pPr>
        <w:keepNext/>
        <w:spacing w:after="480"/>
        <w:jc w:val="center"/>
      </w:pPr>
      <w:r>
        <w:rPr>
          <w:b/>
        </w:rPr>
        <w:t>zmieniająca uchwałę w sprawie zawarcia porozumienia dotyczącego współdziałania przy realizacji Zintegrowanych Inwestycji Terytorialnych na terenie</w:t>
      </w:r>
      <w:r>
        <w:rPr>
          <w:b/>
        </w:rPr>
        <w:br/>
        <w:t>Miejskiego Obszaru Funkcjonalnego Elbląga</w:t>
      </w:r>
    </w:p>
    <w:p w14:paraId="0165C295" w14:textId="78D2179B" w:rsidR="00A77B3E" w:rsidRDefault="009E3038">
      <w:pPr>
        <w:keepLines/>
        <w:spacing w:before="120" w:after="120"/>
        <w:ind w:firstLine="227"/>
      </w:pPr>
      <w:r>
        <w:t>Na podstawie art. 18 ust. 2 pkt 12, art. 74 w związku z art. 10g ust. 1 i 4 ustawy z dnia 8 marca 1990 r. o samorządzie gminnym (Dz. U. z 2023 r. poz. 40</w:t>
      </w:r>
      <w:r w:rsidR="00A91975">
        <w:t xml:space="preserve"> ze zm.</w:t>
      </w:r>
      <w:r>
        <w:t>), uchwala się, co następuje:</w:t>
      </w:r>
    </w:p>
    <w:p w14:paraId="37E6905E" w14:textId="7DED9E66" w:rsidR="00A77B3E" w:rsidRDefault="009E3038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zmianę Porozumienia stanowiącego załą</w:t>
      </w:r>
      <w:r w:rsidR="001D739F">
        <w:t xml:space="preserve">cznik do uchwały nr </w:t>
      </w:r>
      <w:r w:rsidR="00E747C7">
        <w:t xml:space="preserve">XXIV/168/2021 </w:t>
      </w:r>
      <w:r w:rsidR="001D739F">
        <w:t xml:space="preserve">Rady </w:t>
      </w:r>
      <w:r w:rsidR="00E747C7">
        <w:t>Gminy Milejewo</w:t>
      </w:r>
      <w:r w:rsidR="001D739F">
        <w:t xml:space="preserve"> z dnia </w:t>
      </w:r>
      <w:r w:rsidR="00E747C7">
        <w:t xml:space="preserve">25 listopada 2021r. </w:t>
      </w:r>
      <w:r>
        <w:t>w sprawie zawarcia porozumienia dotyczącego współdziałania przy realizacji Zintegrowanych Inwestycji Terytorialnych na terenie Miejskiego Obszaru Funkcjonalnego Elbląga w sposób określony w aneksie stanowiącym załącznik do niniejszej uchwały.</w:t>
      </w:r>
    </w:p>
    <w:p w14:paraId="233D2F82" w14:textId="68F30925" w:rsidR="00A77B3E" w:rsidRDefault="009E3038">
      <w:pPr>
        <w:keepLines/>
        <w:spacing w:before="120" w:after="120"/>
        <w:ind w:firstLine="340"/>
      </w:pPr>
      <w:r>
        <w:rPr>
          <w:b/>
        </w:rPr>
        <w:t>§ 2. </w:t>
      </w:r>
      <w:r w:rsidR="001D739F">
        <w:t xml:space="preserve">Traci moc uchwała nr </w:t>
      </w:r>
      <w:r w:rsidR="00E747C7">
        <w:t xml:space="preserve">XXVI/181/2022 </w:t>
      </w:r>
      <w:r w:rsidR="001D739F">
        <w:t>Rady</w:t>
      </w:r>
      <w:r w:rsidR="00E747C7">
        <w:t xml:space="preserve"> Gminy Milejewo </w:t>
      </w:r>
      <w:r>
        <w:t xml:space="preserve">z dnia </w:t>
      </w:r>
      <w:r w:rsidR="00E747C7">
        <w:t xml:space="preserve">17 lutego 2022r. </w:t>
      </w:r>
      <w:r>
        <w:t>zmieniająca uchwałę w sprawie zawarcia porozumienia dotyczącego współdziałania przy realizacji Zintegrowanych Inwestycji Terytorialnych na terenie Miejskiego Obszaru Funkcjonalnego Elbląga.</w:t>
      </w:r>
    </w:p>
    <w:p w14:paraId="2E6AA564" w14:textId="76B2EFC4" w:rsidR="00246C1D" w:rsidRDefault="009E3038" w:rsidP="00246C1D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2E5610AD" w14:textId="77777777" w:rsidR="00246C1D" w:rsidRDefault="009E3038" w:rsidP="00246C1D">
      <w:pPr>
        <w:ind w:left="4956"/>
      </w:pPr>
      <w:r>
        <w:t>  </w:t>
      </w:r>
      <w:r w:rsidR="00246C1D">
        <w:tab/>
      </w:r>
    </w:p>
    <w:p w14:paraId="5156AE98" w14:textId="5161C1D6" w:rsidR="00246C1D" w:rsidRDefault="00246C1D" w:rsidP="00246C1D">
      <w:pPr>
        <w:ind w:left="4956"/>
        <w:rPr>
          <w:i/>
          <w:iCs/>
          <w:szCs w:val="22"/>
        </w:rPr>
      </w:pPr>
      <w:r>
        <w:rPr>
          <w:i/>
          <w:iCs/>
        </w:rPr>
        <w:t>Przewodniczący Rady Gminy</w:t>
      </w:r>
    </w:p>
    <w:p w14:paraId="0574DB42" w14:textId="77777777" w:rsidR="00246C1D" w:rsidRDefault="00246C1D" w:rsidP="00246C1D">
      <w:pPr>
        <w:ind w:left="4956"/>
        <w:rPr>
          <w:i/>
          <w:iCs/>
        </w:rPr>
      </w:pPr>
      <w:r>
        <w:rPr>
          <w:i/>
          <w:iCs/>
        </w:rPr>
        <w:t xml:space="preserve">        Zbigniew Banach</w:t>
      </w:r>
    </w:p>
    <w:p w14:paraId="25215FCA" w14:textId="6F0C24E0" w:rsidR="00A77B3E" w:rsidRDefault="00A77B3E" w:rsidP="00246C1D">
      <w:pPr>
        <w:keepNext/>
        <w:keepLines/>
        <w:tabs>
          <w:tab w:val="left" w:pos="5869"/>
        </w:tabs>
        <w:spacing w:before="120" w:after="120"/>
        <w:ind w:firstLine="227"/>
      </w:pPr>
    </w:p>
    <w:p w14:paraId="0C64805C" w14:textId="77777777" w:rsidR="00A77B3E" w:rsidRDefault="009E3038">
      <w:pPr>
        <w:keepNext/>
      </w:pPr>
      <w:r>
        <w:rPr>
          <w:color w:val="000000"/>
        </w:rPr>
        <w:t> </w:t>
      </w:r>
    </w:p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</w:tblGrid>
      <w:tr w:rsidR="00E747C7" w14:paraId="411E5310" w14:textId="77777777" w:rsidTr="00E747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9CF0D7" w14:textId="77777777" w:rsidR="00E747C7" w:rsidRDefault="00E747C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</w:tr>
    </w:tbl>
    <w:p w14:paraId="43656B72" w14:textId="77777777" w:rsidR="00A77B3E" w:rsidRDefault="00A77B3E">
      <w:pPr>
        <w:keepNext/>
        <w:sectPr w:rsidR="00A77B3E">
          <w:head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4D7DE11" w14:textId="77777777" w:rsidR="004765DA" w:rsidRDefault="009E3038">
      <w:pPr>
        <w:jc w:val="center"/>
        <w:rPr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lastRenderedPageBreak/>
        <w:t>Uzasadnienie</w:t>
      </w:r>
    </w:p>
    <w:p w14:paraId="086EEA00" w14:textId="77777777" w:rsidR="004765DA" w:rsidRDefault="009E3038">
      <w:pPr>
        <w:spacing w:before="240"/>
        <w:ind w:firstLine="284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Konieczność zmiany zapisów </w:t>
      </w:r>
      <w:r>
        <w:rPr>
          <w:szCs w:val="20"/>
        </w:rPr>
        <w:t>"</w:t>
      </w:r>
      <w:r>
        <w:rPr>
          <w:szCs w:val="20"/>
          <w:lang w:val="x-none" w:eastAsia="en-US" w:bidi="ar-SA"/>
        </w:rPr>
        <w:t>Porozumienia z dnia 5 stycznia 2022 r. dotyczącego współdziałania przy realizacji Zintegrowanych Inwestycji Terytorialnych na terenie Miejskiego Obszaru Funkcjonalnego Elbląga</w:t>
      </w:r>
      <w:r>
        <w:rPr>
          <w:szCs w:val="20"/>
        </w:rPr>
        <w:t>"</w:t>
      </w:r>
      <w:r>
        <w:rPr>
          <w:szCs w:val="20"/>
          <w:lang w:val="x-none" w:eastAsia="en-US" w:bidi="ar-SA"/>
        </w:rPr>
        <w:t xml:space="preserve"> wynika z wejścia w życie następujących dokumentów:</w:t>
      </w:r>
    </w:p>
    <w:p w14:paraId="2213C1D7" w14:textId="77777777" w:rsidR="004765DA" w:rsidRDefault="009E3038">
      <w:pPr>
        <w:numPr>
          <w:ilvl w:val="0"/>
          <w:numId w:val="1"/>
        </w:numPr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Umowy partnerstwa dla realizacji polityki spójności 2021-2027 w Polsce;</w:t>
      </w:r>
    </w:p>
    <w:p w14:paraId="6B0025A7" w14:textId="77777777" w:rsidR="004765DA" w:rsidRDefault="009E3038">
      <w:pPr>
        <w:numPr>
          <w:ilvl w:val="0"/>
          <w:numId w:val="1"/>
        </w:numPr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Ustawy o zasadach realizacji zadań finansowanych ze środków europejskich w perspektywie finansowej 2021-2027;</w:t>
      </w:r>
    </w:p>
    <w:p w14:paraId="7FB15B9E" w14:textId="77777777" w:rsidR="004765DA" w:rsidRDefault="009E3038">
      <w:pPr>
        <w:numPr>
          <w:ilvl w:val="0"/>
          <w:numId w:val="1"/>
        </w:numPr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Zasad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realizacji instrumentów terytorialnych w Polsce w perspektywie finansowej na lata 2021-2027;</w:t>
      </w:r>
    </w:p>
    <w:p w14:paraId="5214C897" w14:textId="77777777" w:rsidR="004765DA" w:rsidRDefault="009E3038">
      <w:pPr>
        <w:numPr>
          <w:ilvl w:val="0"/>
          <w:numId w:val="1"/>
        </w:numPr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Modelu instrumentów terytorialnych w programie regionalnym Fundusze Europejskie dla Warmii i Mazur 2021-2027.</w:t>
      </w:r>
    </w:p>
    <w:p w14:paraId="02601D01" w14:textId="77777777" w:rsidR="004765DA" w:rsidRDefault="009E3038">
      <w:pPr>
        <w:ind w:firstLine="227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Ze względu na czytelność Porozumienia wprowadza się tekst jednolity.</w:t>
      </w:r>
    </w:p>
    <w:p w14:paraId="3C45622A" w14:textId="77777777" w:rsidR="004765DA" w:rsidRDefault="009E3038">
      <w:pPr>
        <w:spacing w:before="120" w:after="120"/>
        <w:ind w:firstLine="227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Uchwała rodzi skutk</w:t>
      </w:r>
      <w:r>
        <w:rPr>
          <w:szCs w:val="20"/>
        </w:rPr>
        <w:t>i</w:t>
      </w:r>
      <w:r>
        <w:rPr>
          <w:szCs w:val="20"/>
          <w:lang w:val="x-none" w:eastAsia="en-US" w:bidi="ar-SA"/>
        </w:rPr>
        <w:t xml:space="preserve"> finansow</w:t>
      </w:r>
      <w:r>
        <w:rPr>
          <w:szCs w:val="20"/>
        </w:rPr>
        <w:t>e</w:t>
      </w:r>
      <w:r>
        <w:rPr>
          <w:szCs w:val="20"/>
          <w:lang w:val="x-none" w:eastAsia="en-US" w:bidi="ar-SA"/>
        </w:rPr>
        <w:t>.</w:t>
      </w:r>
    </w:p>
    <w:p w14:paraId="33001F32" w14:textId="77777777" w:rsidR="00246C1D" w:rsidRPr="00246C1D" w:rsidRDefault="00246C1D" w:rsidP="00246C1D">
      <w:pPr>
        <w:rPr>
          <w:szCs w:val="20"/>
          <w:lang w:val="x-none" w:eastAsia="en-US" w:bidi="ar-SA"/>
        </w:rPr>
      </w:pPr>
    </w:p>
    <w:p w14:paraId="375CFF7B" w14:textId="77777777" w:rsidR="00246C1D" w:rsidRDefault="00246C1D" w:rsidP="00246C1D">
      <w:pPr>
        <w:rPr>
          <w:szCs w:val="20"/>
          <w:lang w:val="x-none" w:eastAsia="en-US" w:bidi="ar-SA"/>
        </w:rPr>
      </w:pPr>
    </w:p>
    <w:p w14:paraId="20CCB7C0" w14:textId="28B5178A" w:rsidR="00246C1D" w:rsidRDefault="00246C1D" w:rsidP="00246C1D">
      <w:pPr>
        <w:ind w:left="4956"/>
        <w:rPr>
          <w:i/>
          <w:iCs/>
          <w:szCs w:val="22"/>
        </w:rPr>
      </w:pPr>
      <w:r>
        <w:rPr>
          <w:szCs w:val="20"/>
          <w:lang w:val="x-none" w:eastAsia="en-US" w:bidi="ar-SA"/>
        </w:rPr>
        <w:tab/>
      </w:r>
      <w:r>
        <w:rPr>
          <w:szCs w:val="20"/>
          <w:lang w:val="x-none" w:eastAsia="en-US" w:bidi="ar-SA"/>
        </w:rPr>
        <w:tab/>
      </w:r>
      <w:r>
        <w:rPr>
          <w:i/>
          <w:iCs/>
        </w:rPr>
        <w:t>Przewodniczący Rady Gminy</w:t>
      </w:r>
    </w:p>
    <w:p w14:paraId="68B1FB91" w14:textId="43F38AD3" w:rsidR="00246C1D" w:rsidRDefault="00246C1D" w:rsidP="00246C1D">
      <w:pPr>
        <w:ind w:left="4956"/>
        <w:rPr>
          <w:i/>
          <w:iCs/>
        </w:rPr>
      </w:pPr>
      <w:r>
        <w:rPr>
          <w:i/>
          <w:iCs/>
        </w:rPr>
        <w:t xml:space="preserve">       </w:t>
      </w:r>
      <w:r>
        <w:rPr>
          <w:i/>
          <w:iCs/>
        </w:rPr>
        <w:tab/>
        <w:t xml:space="preserve">       </w:t>
      </w:r>
      <w:r>
        <w:rPr>
          <w:i/>
          <w:iCs/>
        </w:rPr>
        <w:t xml:space="preserve"> Zbigniew Banach</w:t>
      </w:r>
    </w:p>
    <w:p w14:paraId="7761D44B" w14:textId="0F0CDA12" w:rsidR="00246C1D" w:rsidRPr="00246C1D" w:rsidRDefault="00246C1D" w:rsidP="00246C1D">
      <w:pPr>
        <w:tabs>
          <w:tab w:val="left" w:pos="5842"/>
        </w:tabs>
        <w:rPr>
          <w:szCs w:val="20"/>
          <w:lang w:val="x-none" w:eastAsia="en-US" w:bidi="ar-SA"/>
        </w:rPr>
      </w:pPr>
    </w:p>
    <w:sectPr w:rsidR="00246C1D" w:rsidRPr="00246C1D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509C" w14:textId="77777777" w:rsidR="00C4610A" w:rsidRDefault="00C4610A" w:rsidP="00E747C7">
      <w:r>
        <w:separator/>
      </w:r>
    </w:p>
  </w:endnote>
  <w:endnote w:type="continuationSeparator" w:id="0">
    <w:p w14:paraId="72133B39" w14:textId="77777777" w:rsidR="00C4610A" w:rsidRDefault="00C4610A" w:rsidP="00E7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99570" w14:textId="77777777" w:rsidR="00C4610A" w:rsidRDefault="00C4610A" w:rsidP="00E747C7">
      <w:r>
        <w:separator/>
      </w:r>
    </w:p>
  </w:footnote>
  <w:footnote w:type="continuationSeparator" w:id="0">
    <w:p w14:paraId="741BA5B6" w14:textId="77777777" w:rsidR="00C4610A" w:rsidRDefault="00C4610A" w:rsidP="00E74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A73E" w14:textId="3FEFDD7D" w:rsidR="00E747C7" w:rsidRDefault="00E747C7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7C9"/>
    <w:multiLevelType w:val="hybridMultilevel"/>
    <w:tmpl w:val="00000000"/>
    <w:lvl w:ilvl="0" w:tplc="97D2F95A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B6FA19C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896EB66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296EBDE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808993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22AD43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1ED07B7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96826F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C8E8DA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49368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D739F"/>
    <w:rsid w:val="00246C1D"/>
    <w:rsid w:val="004765DA"/>
    <w:rsid w:val="005E2171"/>
    <w:rsid w:val="00843ED2"/>
    <w:rsid w:val="0097409B"/>
    <w:rsid w:val="009E3038"/>
    <w:rsid w:val="00A77B3E"/>
    <w:rsid w:val="00A91975"/>
    <w:rsid w:val="00C4610A"/>
    <w:rsid w:val="00CA2A55"/>
    <w:rsid w:val="00D6251B"/>
    <w:rsid w:val="00E747C7"/>
    <w:rsid w:val="00EB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740AB"/>
  <w15:docId w15:val="{0E3E76D3-8EA7-4F48-8FCB-8048693E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basedOn w:val="Normalny"/>
    <w:rPr>
      <w:szCs w:val="20"/>
      <w:lang w:val="x-none" w:eastAsia="en-US" w:bidi="ar-SA"/>
    </w:rPr>
  </w:style>
  <w:style w:type="paragraph" w:styleId="Tekstdymka">
    <w:name w:val="Balloon Text"/>
    <w:basedOn w:val="Normalny"/>
    <w:link w:val="TekstdymkaZnak"/>
    <w:semiHidden/>
    <w:unhideWhenUsed/>
    <w:rsid w:val="009E3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E30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E747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47C7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E747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47C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Elblągu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zawarcia porozumienia dotyczącego współdziałania przy realizacji Zintegrowanych Inwestycji Terytorialnych na terenie
Miejskiego Obszaru Funkcjonalnego Elbląga</dc:subject>
  <dc:creator>maggol</dc:creator>
  <cp:lastModifiedBy>konto sluzbowe</cp:lastModifiedBy>
  <cp:revision>4</cp:revision>
  <cp:lastPrinted>2023-04-21T08:23:00Z</cp:lastPrinted>
  <dcterms:created xsi:type="dcterms:W3CDTF">2023-04-21T08:23:00Z</dcterms:created>
  <dcterms:modified xsi:type="dcterms:W3CDTF">2023-05-04T07:38:00Z</dcterms:modified>
  <cp:category>Akt prawny</cp:category>
</cp:coreProperties>
</file>