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9775" w14:textId="0E24E6F7" w:rsidR="0073515C" w:rsidRPr="00D62D03" w:rsidRDefault="0073515C" w:rsidP="00B7781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jc w:val="center"/>
        <w:rPr>
          <w:rFonts w:ascii="Times New Roman" w:hAnsi="Times New Roman" w:cs="Times New Roman"/>
          <w:b/>
          <w:bCs/>
        </w:rPr>
      </w:pPr>
      <w:r w:rsidRPr="00D62D03">
        <w:rPr>
          <w:rFonts w:ascii="Times New Roman" w:hAnsi="Times New Roman" w:cs="Times New Roman"/>
          <w:b/>
          <w:bCs/>
        </w:rPr>
        <w:t xml:space="preserve">Zarządzenie Nr </w:t>
      </w:r>
      <w:r w:rsidR="008D23EE">
        <w:rPr>
          <w:rFonts w:ascii="Times New Roman" w:hAnsi="Times New Roman" w:cs="Times New Roman"/>
          <w:b/>
          <w:bCs/>
        </w:rPr>
        <w:t xml:space="preserve">64 </w:t>
      </w:r>
      <w:r w:rsidRPr="00D62D03">
        <w:rPr>
          <w:rFonts w:ascii="Times New Roman" w:hAnsi="Times New Roman" w:cs="Times New Roman"/>
          <w:b/>
          <w:bCs/>
        </w:rPr>
        <w:t>/2</w:t>
      </w:r>
      <w:r w:rsidR="00C04EA1" w:rsidRPr="00D62D03">
        <w:rPr>
          <w:rFonts w:ascii="Times New Roman" w:hAnsi="Times New Roman" w:cs="Times New Roman"/>
          <w:b/>
          <w:bCs/>
        </w:rPr>
        <w:t>4</w:t>
      </w:r>
    </w:p>
    <w:p w14:paraId="547A2E5B" w14:textId="77777777" w:rsidR="0073515C" w:rsidRPr="00D62D03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62D03">
        <w:rPr>
          <w:rFonts w:ascii="Times New Roman" w:hAnsi="Times New Roman" w:cs="Times New Roman"/>
          <w:b/>
          <w:bCs/>
        </w:rPr>
        <w:t>Wójta Gminy Milejewo</w:t>
      </w:r>
    </w:p>
    <w:p w14:paraId="6E514481" w14:textId="3C272A2C" w:rsidR="0073515C" w:rsidRPr="00D62D03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2D03">
        <w:rPr>
          <w:rFonts w:ascii="Times New Roman" w:hAnsi="Times New Roman" w:cs="Times New Roman"/>
          <w:b/>
          <w:bCs/>
        </w:rPr>
        <w:t xml:space="preserve">  z dnia </w:t>
      </w:r>
      <w:r w:rsidR="008D23EE">
        <w:rPr>
          <w:rFonts w:ascii="Times New Roman" w:hAnsi="Times New Roman" w:cs="Times New Roman"/>
          <w:b/>
          <w:bCs/>
        </w:rPr>
        <w:t>6 listopada</w:t>
      </w:r>
      <w:r w:rsidR="00A60A7B" w:rsidRPr="00D62D03">
        <w:rPr>
          <w:rFonts w:ascii="Times New Roman" w:hAnsi="Times New Roman" w:cs="Times New Roman"/>
          <w:b/>
          <w:bCs/>
        </w:rPr>
        <w:t xml:space="preserve"> </w:t>
      </w:r>
      <w:r w:rsidRPr="00D62D03">
        <w:rPr>
          <w:rFonts w:ascii="Times New Roman" w:hAnsi="Times New Roman" w:cs="Times New Roman"/>
          <w:b/>
          <w:bCs/>
        </w:rPr>
        <w:t>202</w:t>
      </w:r>
      <w:r w:rsidR="00C04EA1" w:rsidRPr="00D62D03">
        <w:rPr>
          <w:rFonts w:ascii="Times New Roman" w:hAnsi="Times New Roman" w:cs="Times New Roman"/>
          <w:b/>
          <w:bCs/>
        </w:rPr>
        <w:t>4</w:t>
      </w:r>
      <w:r w:rsidRPr="00D62D03">
        <w:rPr>
          <w:rFonts w:ascii="Times New Roman" w:hAnsi="Times New Roman" w:cs="Times New Roman"/>
          <w:b/>
          <w:bCs/>
        </w:rPr>
        <w:t xml:space="preserve"> r.</w:t>
      </w:r>
    </w:p>
    <w:p w14:paraId="3EBDF4D6" w14:textId="77777777" w:rsidR="0073515C" w:rsidRPr="00D62D03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6F613DF9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w  sprawie:  </w:t>
      </w:r>
      <w:r w:rsidR="00B77812">
        <w:rPr>
          <w:rFonts w:ascii="Times New Roman" w:hAnsi="Times New Roman" w:cs="Times New Roman"/>
          <w:b/>
          <w:bCs/>
          <w:sz w:val="24"/>
          <w:szCs w:val="24"/>
        </w:rPr>
        <w:t>lokaty terminowej wolnych środków finansowych w 2024 roku</w:t>
      </w:r>
    </w:p>
    <w:p w14:paraId="63C6BD0F" w14:textId="77777777" w:rsidR="008D23EE" w:rsidRDefault="008D23EE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737E1" w14:textId="515923FF" w:rsidR="008D23EE" w:rsidRPr="008D23EE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3EE">
        <w:rPr>
          <w:rFonts w:ascii="Times New Roman" w:hAnsi="Times New Roman" w:cs="Times New Roman"/>
          <w:i/>
          <w:iCs/>
          <w:sz w:val="24"/>
          <w:szCs w:val="24"/>
        </w:rPr>
        <w:t>Na podstawie</w:t>
      </w:r>
      <w:r w:rsidR="008D23EE" w:rsidRPr="008D23E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0583267" w14:textId="77777777" w:rsidR="008D23EE" w:rsidRPr="008D23EE" w:rsidRDefault="008D23EE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73515C" w:rsidRPr="008D23EE">
        <w:rPr>
          <w:rFonts w:ascii="Times New Roman" w:hAnsi="Times New Roman" w:cs="Times New Roman"/>
          <w:i/>
          <w:iCs/>
          <w:sz w:val="24"/>
          <w:szCs w:val="24"/>
        </w:rPr>
        <w:t>art. 30 ust. 2 pkt. 4 ustawy z dnia 8 marca 1990 r. o samorządzie gminnym (t. j.  Dz. U. z 202</w:t>
      </w:r>
      <w:r w:rsidRPr="008D23E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3515C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Pr="008D23EE">
        <w:rPr>
          <w:rFonts w:ascii="Times New Roman" w:hAnsi="Times New Roman" w:cs="Times New Roman"/>
          <w:i/>
          <w:iCs/>
          <w:sz w:val="24"/>
          <w:szCs w:val="24"/>
        </w:rPr>
        <w:t>609</w:t>
      </w:r>
      <w:r w:rsidR="000A1EEE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="0073515C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),</w:t>
      </w:r>
    </w:p>
    <w:p w14:paraId="4D05778E" w14:textId="77777777" w:rsidR="008D23EE" w:rsidRPr="008D23EE" w:rsidRDefault="008D23EE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73515C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art. </w:t>
      </w:r>
      <w:r w:rsidR="00B77812" w:rsidRPr="008D23EE">
        <w:rPr>
          <w:rFonts w:ascii="Times New Roman" w:hAnsi="Times New Roman" w:cs="Times New Roman"/>
          <w:i/>
          <w:iCs/>
          <w:sz w:val="24"/>
          <w:szCs w:val="24"/>
        </w:rPr>
        <w:t>48 ust. 1</w:t>
      </w:r>
      <w:r w:rsidR="0073515C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 ustawy z dnia 27 sierpnia 2009 r. o finansach publicznych ( t. j. Dz. U. z 202</w:t>
      </w:r>
      <w:r w:rsidR="009C5DDE" w:rsidRPr="008D23E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73515C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9C5DDE" w:rsidRPr="008D23EE">
        <w:rPr>
          <w:rFonts w:ascii="Times New Roman" w:hAnsi="Times New Roman" w:cs="Times New Roman"/>
          <w:i/>
          <w:iCs/>
          <w:sz w:val="24"/>
          <w:szCs w:val="24"/>
        </w:rPr>
        <w:t>270</w:t>
      </w:r>
      <w:r w:rsidR="00A60A7B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="0073515C" w:rsidRPr="008D23E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77812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E18541B" w14:textId="59454446" w:rsidR="0073515C" w:rsidRPr="008D23EE" w:rsidRDefault="008D23EE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i/>
          <w:iCs/>
          <w:sz w:val="24"/>
          <w:szCs w:val="24"/>
        </w:rPr>
      </w:pPr>
      <w:r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B77812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§ </w:t>
      </w:r>
      <w:r w:rsidRPr="008D23EE">
        <w:rPr>
          <w:rFonts w:ascii="Times New Roman" w:hAnsi="Times New Roman" w:cs="Times New Roman"/>
          <w:i/>
          <w:iCs/>
          <w:sz w:val="24"/>
          <w:szCs w:val="24"/>
        </w:rPr>
        <w:t>7 ust.2 pkt 2 Uchwały budżetowej Gminy Milejewo na 2024 rok Nr XLVI/301/2023 Rady Gminy Milejewo z dnia 14 grudnia 2023 roku</w:t>
      </w: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26D4DB0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8D23E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E81604">
        <w:rPr>
          <w:rFonts w:ascii="Times New Roman" w:hAnsi="Times New Roman" w:cs="Times New Roman"/>
          <w:b/>
          <w:bCs/>
          <w:sz w:val="24"/>
          <w:szCs w:val="24"/>
        </w:rPr>
        <w:t>arządza</w:t>
      </w:r>
      <w:r w:rsidR="00B7781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2212" w14:textId="77777777" w:rsidR="008D23EE" w:rsidRDefault="008967F1" w:rsidP="008D23E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</w:t>
      </w:r>
    </w:p>
    <w:p w14:paraId="6A634564" w14:textId="4AF1A051" w:rsidR="00647BAD" w:rsidRDefault="00B77812" w:rsidP="008D23E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Wolne środki finansowe w wysokości do </w:t>
      </w:r>
      <w:r w:rsidR="008D23EE">
        <w:rPr>
          <w:rFonts w:ascii="Times New Roman" w:eastAsiaTheme="minorHAnsi" w:hAnsi="Times New Roman" w:cs="Times New Roman"/>
          <w:sz w:val="24"/>
          <w:szCs w:val="24"/>
        </w:rPr>
        <w:t>5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 000 000,00 </w:t>
      </w:r>
      <w:r w:rsidR="00647BAD">
        <w:rPr>
          <w:rFonts w:ascii="Times New Roman" w:eastAsiaTheme="minorHAnsi" w:hAnsi="Times New Roman" w:cs="Times New Roman"/>
          <w:sz w:val="24"/>
          <w:szCs w:val="24"/>
        </w:rPr>
        <w:t>zł. ulokować na lokatach terminowych.</w:t>
      </w:r>
    </w:p>
    <w:p w14:paraId="460ACECB" w14:textId="77777777" w:rsidR="008D23EE" w:rsidRDefault="008D23EE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14:paraId="12182ABE" w14:textId="31BCB060" w:rsidR="008D23EE" w:rsidRDefault="008967F1" w:rsidP="008D23E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</w:t>
      </w:r>
    </w:p>
    <w:p w14:paraId="692E0DE8" w14:textId="27AC251A" w:rsidR="00647BAD" w:rsidRDefault="00647BAD" w:rsidP="008D23E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Maksymalny termin utrzymywania środków wolnych na lokacie ustala się na 31.12.2024r. </w:t>
      </w:r>
    </w:p>
    <w:p w14:paraId="7994BF47" w14:textId="77777777" w:rsidR="008D23EE" w:rsidRDefault="008D23EE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14:paraId="21E557BA" w14:textId="77777777" w:rsidR="008D23EE" w:rsidRDefault="00647BAD" w:rsidP="008D23E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§ 3</w:t>
      </w:r>
    </w:p>
    <w:p w14:paraId="37A9833F" w14:textId="1EBFAB08" w:rsidR="00647BAD" w:rsidRDefault="008D23EE" w:rsidP="008D23E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N</w:t>
      </w:r>
      <w:r w:rsidR="00647BAD">
        <w:rPr>
          <w:rFonts w:ascii="Times New Roman" w:eastAsiaTheme="minorHAnsi" w:hAnsi="Times New Roman" w:cs="Times New Roman"/>
          <w:sz w:val="24"/>
          <w:szCs w:val="24"/>
        </w:rPr>
        <w:t>adzór nad wykonaniem Zarządzenia powierza się Skarbnikowi Gminy Milejewo.</w:t>
      </w:r>
    </w:p>
    <w:p w14:paraId="3AA66B29" w14:textId="77777777" w:rsidR="008D23EE" w:rsidRDefault="008D23EE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14:paraId="01E221AC" w14:textId="77777777" w:rsidR="008D23EE" w:rsidRDefault="00647BAD" w:rsidP="008D23E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§ 4</w:t>
      </w:r>
    </w:p>
    <w:p w14:paraId="37A64897" w14:textId="24B23939" w:rsidR="008D23EE" w:rsidRDefault="008D23EE" w:rsidP="00647BA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Uchyla się Zarządzenie Nr 38/24 Wójta Gminy Milejewo z dnia 19 lipca 2024 roku</w:t>
      </w:r>
    </w:p>
    <w:p w14:paraId="44E6F9C9" w14:textId="77777777" w:rsidR="008D23EE" w:rsidRDefault="008D23EE" w:rsidP="00647BA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14:paraId="41273E54" w14:textId="299B1F33" w:rsidR="008D23EE" w:rsidRDefault="008D23EE" w:rsidP="008D23E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§ 5</w:t>
      </w:r>
    </w:p>
    <w:p w14:paraId="63AEAC3C" w14:textId="0C09FBB7" w:rsidR="005D61BF" w:rsidRDefault="00647BAD" w:rsidP="00647BA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Zarządzenie wchodzi w życie z dniem podjęcia</w:t>
      </w:r>
    </w:p>
    <w:p w14:paraId="03F9E4E3" w14:textId="77777777" w:rsidR="005D61BF" w:rsidRDefault="005D61BF" w:rsidP="00647BA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14:paraId="40B17CC3" w14:textId="7EB1DF5F" w:rsidR="005D61BF" w:rsidRDefault="005D61BF" w:rsidP="00647BA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  <w:t xml:space="preserve">         Wójt </w:t>
      </w:r>
    </w:p>
    <w:p w14:paraId="30750863" w14:textId="7852656D" w:rsidR="005D61BF" w:rsidRDefault="005D61BF" w:rsidP="005D61BF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  <w:t>Mariola Sznajder</w:t>
      </w:r>
    </w:p>
    <w:p w14:paraId="1011F8C1" w14:textId="4DFE027C" w:rsidR="005D61BF" w:rsidRDefault="005D61BF" w:rsidP="00647BA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14:paraId="4CFC20AA" w14:textId="77777777" w:rsidR="002D0368" w:rsidRPr="00CE75F8" w:rsidRDefault="002D0368" w:rsidP="002D0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127277334"/>
    </w:p>
    <w:p w14:paraId="7F7DFDDC" w14:textId="77777777" w:rsidR="002D0368" w:rsidRPr="00CE75F8" w:rsidRDefault="002D0368" w:rsidP="002D036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79B9D99B" w14:textId="77777777" w:rsidR="005B579C" w:rsidRPr="00CE75F8" w:rsidRDefault="005B579C" w:rsidP="005B579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7" w:lineRule="auto"/>
        <w:ind w:left="64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0"/>
    <w:p w14:paraId="155AE35E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 w:rsidSect="00B77812">
      <w:pgSz w:w="11906" w:h="16838"/>
      <w:pgMar w:top="1417" w:right="1021" w:bottom="141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40715" w14:textId="77777777" w:rsidR="00777FE8" w:rsidRDefault="00777FE8" w:rsidP="002F5594">
      <w:pPr>
        <w:spacing w:after="0" w:line="240" w:lineRule="auto"/>
      </w:pPr>
      <w:r>
        <w:separator/>
      </w:r>
    </w:p>
  </w:endnote>
  <w:endnote w:type="continuationSeparator" w:id="0">
    <w:p w14:paraId="002B2D84" w14:textId="77777777" w:rsidR="00777FE8" w:rsidRDefault="00777FE8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30F99" w14:textId="77777777" w:rsidR="00777FE8" w:rsidRDefault="00777FE8" w:rsidP="002F5594">
      <w:pPr>
        <w:spacing w:after="0" w:line="240" w:lineRule="auto"/>
      </w:pPr>
      <w:r>
        <w:separator/>
      </w:r>
    </w:p>
  </w:footnote>
  <w:footnote w:type="continuationSeparator" w:id="0">
    <w:p w14:paraId="6E378E3F" w14:textId="77777777" w:rsidR="00777FE8" w:rsidRDefault="00777FE8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3A8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46E8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55EC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7478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C3FC0"/>
    <w:rsid w:val="002C55BA"/>
    <w:rsid w:val="002D0368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4F34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D61BF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27146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47BAD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2676"/>
    <w:rsid w:val="00722AD2"/>
    <w:rsid w:val="007251CF"/>
    <w:rsid w:val="00725288"/>
    <w:rsid w:val="00726DAF"/>
    <w:rsid w:val="0073239A"/>
    <w:rsid w:val="0073515C"/>
    <w:rsid w:val="00741DEC"/>
    <w:rsid w:val="007427FB"/>
    <w:rsid w:val="00742A72"/>
    <w:rsid w:val="00744CAC"/>
    <w:rsid w:val="007516DF"/>
    <w:rsid w:val="007538AE"/>
    <w:rsid w:val="00755154"/>
    <w:rsid w:val="0076161F"/>
    <w:rsid w:val="007617B7"/>
    <w:rsid w:val="00761E33"/>
    <w:rsid w:val="00762F3A"/>
    <w:rsid w:val="00764F27"/>
    <w:rsid w:val="00765ACA"/>
    <w:rsid w:val="007715C1"/>
    <w:rsid w:val="00777FE8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A7DFB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0DE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23EE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4C54"/>
    <w:rsid w:val="00905992"/>
    <w:rsid w:val="00906D4A"/>
    <w:rsid w:val="0090779B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3CDE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346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77812"/>
    <w:rsid w:val="00B809C5"/>
    <w:rsid w:val="00B84AE8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2E08"/>
    <w:rsid w:val="00C03F3A"/>
    <w:rsid w:val="00C04EA1"/>
    <w:rsid w:val="00C1082F"/>
    <w:rsid w:val="00C11291"/>
    <w:rsid w:val="00C1238E"/>
    <w:rsid w:val="00C17EA0"/>
    <w:rsid w:val="00C22353"/>
    <w:rsid w:val="00C23550"/>
    <w:rsid w:val="00C313B1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1CDC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081B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2D03"/>
    <w:rsid w:val="00D6339A"/>
    <w:rsid w:val="00D6367E"/>
    <w:rsid w:val="00D65BF3"/>
    <w:rsid w:val="00D70063"/>
    <w:rsid w:val="00D70733"/>
    <w:rsid w:val="00D7147B"/>
    <w:rsid w:val="00D72755"/>
    <w:rsid w:val="00D764FA"/>
    <w:rsid w:val="00D779EA"/>
    <w:rsid w:val="00D77E64"/>
    <w:rsid w:val="00D80393"/>
    <w:rsid w:val="00D80EC7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2DC6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A70CB"/>
    <w:rsid w:val="00EB3086"/>
    <w:rsid w:val="00EB4520"/>
    <w:rsid w:val="00EC12F8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B7BD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2</cp:revision>
  <cp:lastPrinted>2024-11-06T11:14:00Z</cp:lastPrinted>
  <dcterms:created xsi:type="dcterms:W3CDTF">2024-11-12T11:22:00Z</dcterms:created>
  <dcterms:modified xsi:type="dcterms:W3CDTF">2024-11-12T11:22:00Z</dcterms:modified>
</cp:coreProperties>
</file>