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F23F" w14:textId="6F5FFD47" w:rsidR="00BF1A11" w:rsidRPr="000C6D94" w:rsidRDefault="002B1BAB" w:rsidP="00BF1A11">
      <w:pPr>
        <w:spacing w:before="100" w:beforeAutospacing="1" w:after="100" w:afterAutospacing="1" w:line="240" w:lineRule="auto"/>
        <w:jc w:val="center"/>
        <w:rPr>
          <w:rFonts w:ascii="Times New Roman" w:eastAsia="Times New Roman" w:hAnsi="Times New Roman" w:cs="Times New Roman"/>
          <w:b/>
          <w:bCs/>
          <w:sz w:val="36"/>
          <w:szCs w:val="36"/>
          <w:lang w:eastAsia="pl-PL"/>
        </w:rPr>
      </w:pPr>
      <w:r w:rsidRPr="000C6D94">
        <w:rPr>
          <w:rFonts w:ascii="Times New Roman" w:eastAsia="Times New Roman" w:hAnsi="Times New Roman" w:cs="Times New Roman"/>
          <w:b/>
          <w:bCs/>
          <w:sz w:val="36"/>
          <w:szCs w:val="36"/>
          <w:lang w:eastAsia="pl-PL"/>
        </w:rPr>
        <w:t>DEKLARACJA DOSTĘPNOŚCI</w:t>
      </w:r>
      <w:r w:rsidR="00BF1A11" w:rsidRPr="000C6D94">
        <w:rPr>
          <w:rFonts w:ascii="Times New Roman" w:eastAsia="Times New Roman" w:hAnsi="Times New Roman" w:cs="Times New Roman"/>
          <w:b/>
          <w:bCs/>
          <w:sz w:val="36"/>
          <w:szCs w:val="36"/>
          <w:lang w:eastAsia="pl-PL"/>
        </w:rPr>
        <w:t> </w:t>
      </w:r>
    </w:p>
    <w:p w14:paraId="58664968" w14:textId="5C08501A" w:rsidR="00BF1A11" w:rsidRDefault="00BF1A11" w:rsidP="002B1BAB">
      <w:pPr>
        <w:spacing w:before="100" w:beforeAutospacing="1" w:after="100" w:afterAutospacing="1"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Gmina Milejewo zobowiązuje się zapewnić dostępność swojej strony internetowej zgodnie z przepisami ustawy z dnia 4 kwietnia 2019 r. o dostępności cyfrowej stron internetowych i aplikacji mobilnych podmiotów publicznych.</w:t>
      </w:r>
    </w:p>
    <w:p w14:paraId="30AE629F" w14:textId="77777777" w:rsidR="000C6D94" w:rsidRDefault="002B1BAB" w:rsidP="000C6D94">
      <w:pPr>
        <w:spacing w:after="0"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Data publikacji strony internetowej:</w:t>
      </w:r>
      <w:r>
        <w:rPr>
          <w:rFonts w:ascii="Times New Roman" w:eastAsia="Times New Roman" w:hAnsi="Times New Roman" w:cs="Times New Roman"/>
          <w:sz w:val="24"/>
          <w:szCs w:val="24"/>
          <w:lang w:eastAsia="pl-PL"/>
        </w:rPr>
        <w:t>2003.06.30</w:t>
      </w:r>
    </w:p>
    <w:p w14:paraId="1679DAD1" w14:textId="584380BB" w:rsidR="002B1BAB" w:rsidRPr="00BF1A11" w:rsidRDefault="002B1BAB" w:rsidP="000C6D94">
      <w:pPr>
        <w:spacing w:after="0"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Data ostatniej istotnej aktualizacji:</w:t>
      </w:r>
      <w:r>
        <w:rPr>
          <w:rFonts w:ascii="Times New Roman" w:eastAsia="Times New Roman" w:hAnsi="Times New Roman" w:cs="Times New Roman"/>
          <w:sz w:val="24"/>
          <w:szCs w:val="24"/>
          <w:lang w:eastAsia="pl-PL"/>
        </w:rPr>
        <w:t xml:space="preserve"> 2020.12.04</w:t>
      </w:r>
    </w:p>
    <w:p w14:paraId="706D28BE" w14:textId="77777777" w:rsidR="00FD074F" w:rsidRPr="00F104E6" w:rsidRDefault="00FD074F" w:rsidP="00FD07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F104E6">
        <w:rPr>
          <w:rFonts w:ascii="Times New Roman" w:eastAsia="Times New Roman" w:hAnsi="Times New Roman" w:cs="Times New Roman"/>
          <w:b/>
          <w:bCs/>
          <w:sz w:val="32"/>
          <w:szCs w:val="32"/>
          <w:lang w:eastAsia="pl-PL"/>
        </w:rPr>
        <w:t>Status pod względem zgodności z ustawą</w:t>
      </w:r>
    </w:p>
    <w:p w14:paraId="26C0F743" w14:textId="53E4307E" w:rsidR="00FD074F" w:rsidRPr="00F104E6" w:rsidRDefault="00FD074F" w:rsidP="00FD074F">
      <w:p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Strona internetowa</w:t>
      </w:r>
      <w:r>
        <w:rPr>
          <w:rFonts w:ascii="Times New Roman" w:eastAsia="Times New Roman" w:hAnsi="Times New Roman" w:cs="Times New Roman"/>
          <w:sz w:val="24"/>
          <w:szCs w:val="24"/>
          <w:lang w:eastAsia="pl-PL"/>
        </w:rPr>
        <w:t xml:space="preserve"> </w:t>
      </w:r>
      <w:hyperlink r:id="rId5" w:history="1">
        <w:r w:rsidRPr="00735B40">
          <w:rPr>
            <w:rStyle w:val="Hipercze"/>
            <w:rFonts w:ascii="Times New Roman" w:eastAsia="Times New Roman" w:hAnsi="Times New Roman" w:cs="Times New Roman"/>
            <w:sz w:val="24"/>
            <w:szCs w:val="24"/>
            <w:lang w:eastAsia="pl-PL"/>
          </w:rPr>
          <w:t>www.milejewo-ug.bip-wm.pl</w:t>
        </w:r>
      </w:hyperlink>
      <w:r>
        <w:rPr>
          <w:rFonts w:ascii="Times New Roman" w:eastAsia="Times New Roman" w:hAnsi="Times New Roman" w:cs="Times New Roman"/>
          <w:sz w:val="24"/>
          <w:szCs w:val="24"/>
          <w:lang w:eastAsia="pl-PL"/>
        </w:rPr>
        <w:t xml:space="preserve"> </w:t>
      </w:r>
      <w:r w:rsidRPr="00F104E6">
        <w:rPr>
          <w:rFonts w:ascii="Times New Roman" w:eastAsia="Times New Roman" w:hAnsi="Times New Roman" w:cs="Times New Roman"/>
          <w:sz w:val="24"/>
          <w:szCs w:val="24"/>
          <w:lang w:eastAsia="pl-PL"/>
        </w:rPr>
        <w:t xml:space="preserve"> jest częściowo zgodna z ustawą z dnia 4 kwietnia 2019 r. o dostępności cyfrowej stron internetowych i aplikacji mobilnych podmiotów publicznych z powodu niezgodności lub wyłączeń wymienionych poniżej.</w:t>
      </w:r>
    </w:p>
    <w:p w14:paraId="43AC6025" w14:textId="77777777" w:rsidR="00FD074F" w:rsidRPr="00F104E6" w:rsidRDefault="00FD074F" w:rsidP="00FD07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F104E6">
        <w:rPr>
          <w:rFonts w:ascii="Times New Roman" w:eastAsia="Times New Roman" w:hAnsi="Times New Roman" w:cs="Times New Roman"/>
          <w:b/>
          <w:bCs/>
          <w:sz w:val="32"/>
          <w:szCs w:val="32"/>
          <w:lang w:eastAsia="pl-PL"/>
        </w:rPr>
        <w:t>Data sporządzenia Deklaracji i metoda oceny dostępności cyfrowej</w:t>
      </w:r>
    </w:p>
    <w:p w14:paraId="46F14CFF" w14:textId="285846C1" w:rsidR="00FD074F" w:rsidRPr="00F104E6" w:rsidRDefault="00FD074F" w:rsidP="00FD074F">
      <w:p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Oświadczenie sporządzono dnia: 202</w:t>
      </w:r>
      <w:r>
        <w:rPr>
          <w:rFonts w:ascii="Times New Roman" w:eastAsia="Times New Roman" w:hAnsi="Times New Roman" w:cs="Times New Roman"/>
          <w:sz w:val="24"/>
          <w:szCs w:val="24"/>
          <w:lang w:eastAsia="pl-PL"/>
        </w:rPr>
        <w:t>0.09.21</w:t>
      </w:r>
      <w:r w:rsidRPr="00F104E6">
        <w:rPr>
          <w:rFonts w:ascii="Times New Roman" w:eastAsia="Times New Roman" w:hAnsi="Times New Roman" w:cs="Times New Roman"/>
          <w:sz w:val="24"/>
          <w:szCs w:val="24"/>
          <w:lang w:eastAsia="pl-PL"/>
        </w:rPr>
        <w:br/>
        <w:t xml:space="preserve">Deklarację sporządzono na podstawie samooceny </w:t>
      </w:r>
      <w:r>
        <w:rPr>
          <w:rFonts w:ascii="Times New Roman" w:eastAsia="Times New Roman" w:hAnsi="Times New Roman" w:cs="Times New Roman"/>
          <w:sz w:val="24"/>
          <w:szCs w:val="24"/>
          <w:lang w:eastAsia="pl-PL"/>
        </w:rPr>
        <w:t>dokonanej przez Gminę Milejewo.</w:t>
      </w:r>
    </w:p>
    <w:p w14:paraId="775AA7AF" w14:textId="32FAA440" w:rsidR="00FD074F" w:rsidRPr="00FD074F" w:rsidRDefault="00FD074F" w:rsidP="00FD074F">
      <w:pPr>
        <w:spacing w:before="100" w:beforeAutospacing="1" w:after="100" w:afterAutospacing="1" w:line="240" w:lineRule="auto"/>
        <w:rPr>
          <w:rFonts w:ascii="Times New Roman" w:eastAsia="Times New Roman" w:hAnsi="Times New Roman" w:cs="Times New Roman"/>
          <w:b/>
          <w:bCs/>
          <w:sz w:val="32"/>
          <w:szCs w:val="32"/>
          <w:lang w:eastAsia="pl-PL"/>
        </w:rPr>
      </w:pPr>
      <w:r w:rsidRPr="00F104E6">
        <w:rPr>
          <w:rFonts w:ascii="Times New Roman" w:eastAsia="Times New Roman" w:hAnsi="Times New Roman" w:cs="Times New Roman"/>
          <w:b/>
          <w:bCs/>
          <w:sz w:val="32"/>
          <w:szCs w:val="32"/>
          <w:lang w:eastAsia="pl-PL"/>
        </w:rPr>
        <w:t>Informacje zwrotne i dane kontaktowe</w:t>
      </w:r>
    </w:p>
    <w:p w14:paraId="4D526193" w14:textId="13A996A3" w:rsidR="00B749AC" w:rsidRPr="00F104E6" w:rsidRDefault="00FD074F" w:rsidP="00FD074F">
      <w:pPr>
        <w:spacing w:before="100" w:beforeAutospacing="1" w:after="100" w:afterAutospacing="1"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 xml:space="preserve">W przypadku problemów z dostępnością strony internetowej prosimy o kontakt pod adresem e-mail </w:t>
      </w:r>
      <w:hyperlink r:id="rId6" w:history="1">
        <w:r w:rsidRPr="00BF1A11">
          <w:rPr>
            <w:rFonts w:ascii="Times New Roman" w:eastAsia="Times New Roman" w:hAnsi="Times New Roman" w:cs="Times New Roman"/>
            <w:color w:val="0000FF"/>
            <w:sz w:val="24"/>
            <w:szCs w:val="24"/>
            <w:u w:val="single"/>
            <w:lang w:eastAsia="pl-PL"/>
          </w:rPr>
          <w:t>ugmilejewo@elblag.com.pl</w:t>
        </w:r>
      </w:hyperlink>
      <w:r w:rsidRPr="00BF1A11">
        <w:rPr>
          <w:rFonts w:ascii="Times New Roman" w:eastAsia="Times New Roman" w:hAnsi="Times New Roman" w:cs="Times New Roman"/>
          <w:sz w:val="24"/>
          <w:szCs w:val="24"/>
          <w:lang w:eastAsia="pl-PL"/>
        </w:rPr>
        <w:t>.</w:t>
      </w:r>
      <w:r w:rsidR="00B749AC">
        <w:rPr>
          <w:rFonts w:ascii="Times New Roman" w:eastAsia="Times New Roman" w:hAnsi="Times New Roman" w:cs="Times New Roman"/>
          <w:sz w:val="24"/>
          <w:szCs w:val="24"/>
          <w:lang w:eastAsia="pl-PL"/>
        </w:rPr>
        <w:t xml:space="preserve"> Osobą kontaktową jest Elżbieta Lisowska. Kontaktować się można także dzwoniąc pod numer telefonu 55 231 2284.  </w:t>
      </w:r>
      <w:r w:rsidR="00B749AC" w:rsidRPr="00BF1A11">
        <w:rPr>
          <w:rFonts w:ascii="Times New Roman" w:eastAsia="Times New Roman" w:hAnsi="Times New Roman" w:cs="Times New Roman"/>
          <w:sz w:val="24"/>
          <w:szCs w:val="24"/>
          <w:lang w:eastAsia="pl-PL"/>
        </w:rPr>
        <w:t>Tą samą drogą można składać wnioski o udostępnienie informacji niedostępnej oraz składać żądania zapewnienia dostępności</w:t>
      </w:r>
      <w:r w:rsidR="00B749AC">
        <w:rPr>
          <w:rFonts w:ascii="Times New Roman" w:eastAsia="Times New Roman" w:hAnsi="Times New Roman" w:cs="Times New Roman"/>
          <w:sz w:val="24"/>
          <w:szCs w:val="24"/>
          <w:lang w:eastAsia="pl-PL"/>
        </w:rPr>
        <w:t>.</w:t>
      </w:r>
    </w:p>
    <w:p w14:paraId="709C79FD" w14:textId="77777777" w:rsidR="00FD074F" w:rsidRPr="00F104E6" w:rsidRDefault="00FD074F" w:rsidP="00FD074F">
      <w:p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Każdy ma prawo:</w:t>
      </w:r>
    </w:p>
    <w:p w14:paraId="3E00C3EA" w14:textId="77777777" w:rsidR="00FD074F" w:rsidRPr="00F104E6" w:rsidRDefault="00FD074F" w:rsidP="00FD07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zgłosić uwagi dotyczące dostępności cyfrowej strony lub jej elementu,</w:t>
      </w:r>
    </w:p>
    <w:p w14:paraId="3E68BC27" w14:textId="77777777" w:rsidR="00FD074F" w:rsidRPr="00F104E6" w:rsidRDefault="00FD074F" w:rsidP="00FD07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zgłosić żądanie zapewnienia dostępności cyfrowej strony lub jej elementu,</w:t>
      </w:r>
    </w:p>
    <w:p w14:paraId="5306FD55" w14:textId="77777777" w:rsidR="00FD074F" w:rsidRPr="00F104E6" w:rsidRDefault="00FD074F" w:rsidP="00FD07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wnioskować o udostępnienie niedostępnej informacji w innej alternatywnej formie.</w:t>
      </w:r>
    </w:p>
    <w:p w14:paraId="4E318590" w14:textId="77777777" w:rsidR="00FD074F" w:rsidRPr="00F104E6" w:rsidRDefault="00FD074F" w:rsidP="00FD074F">
      <w:p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Żądanie musi zawierać:</w:t>
      </w:r>
    </w:p>
    <w:p w14:paraId="5CDDBD6D" w14:textId="77777777" w:rsidR="00FD074F" w:rsidRPr="00F104E6" w:rsidRDefault="00FD074F" w:rsidP="00FD07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dane kontaktowe osoby zgłaszającej,</w:t>
      </w:r>
    </w:p>
    <w:p w14:paraId="41B8EFD1" w14:textId="77777777" w:rsidR="00FD074F" w:rsidRPr="00F104E6" w:rsidRDefault="00FD074F" w:rsidP="00FD07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wskazanie strony lub elementu strony, której dotyczy żądanie,</w:t>
      </w:r>
    </w:p>
    <w:p w14:paraId="6ED4EA02" w14:textId="40A5E585" w:rsidR="00FD074F" w:rsidRDefault="00FD074F" w:rsidP="00FD07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F104E6">
        <w:rPr>
          <w:rFonts w:ascii="Times New Roman" w:eastAsia="Times New Roman" w:hAnsi="Times New Roman" w:cs="Times New Roman"/>
          <w:sz w:val="24"/>
          <w:szCs w:val="24"/>
          <w:lang w:eastAsia="pl-PL"/>
        </w:rPr>
        <w:t>wskazanie dogodnej formy udostępnienia informacji, jeśli żądanie dotyczy udostępnienia w formie alternatywnej informacji niedostępnej.</w:t>
      </w:r>
    </w:p>
    <w:p w14:paraId="6B1A03E8" w14:textId="5C76EECA" w:rsidR="00B749AC" w:rsidRDefault="00B749AC" w:rsidP="00B749AC">
      <w:pPr>
        <w:spacing w:before="100" w:beforeAutospacing="1" w:after="100" w:afterAutospacing="1" w:line="240" w:lineRule="auto"/>
        <w:rPr>
          <w:rFonts w:ascii="Times New Roman" w:eastAsia="Times New Roman" w:hAnsi="Times New Roman" w:cs="Times New Roman"/>
          <w:sz w:val="24"/>
          <w:szCs w:val="24"/>
          <w:lang w:eastAsia="pl-PL"/>
        </w:rPr>
      </w:pPr>
      <w:r w:rsidRPr="00B749AC">
        <w:rPr>
          <w:rFonts w:ascii="Times New Roman" w:eastAsia="Times New Roman" w:hAnsi="Times New Roman" w:cs="Times New Roman"/>
          <w:sz w:val="24"/>
          <w:szCs w:val="24"/>
          <w:lang w:eastAsia="pl-PL"/>
        </w:rPr>
        <w:t>Rozpatrzenie zgłoszenia powinno nastąpić niezwłocznie, najpóźniej w ciągu 7 dni. Jeśli w tym terminie zapewnienie dostępności albo zapewnienie dostępu w alternatywnej formie nie jest możliwe, powinno nastąpić najdalej w ciągu 2 miesięcy od daty zgłoszenia.</w:t>
      </w:r>
    </w:p>
    <w:p w14:paraId="2B076E1D" w14:textId="26D0BC2F" w:rsidR="00B749AC" w:rsidRPr="00F104E6" w:rsidRDefault="00B749AC" w:rsidP="00B749A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Skargę można złożyć również do Rzecznika Praw Obywatelskich.</w:t>
      </w:r>
    </w:p>
    <w:p w14:paraId="2687668F" w14:textId="67DE6311" w:rsidR="00B749AC" w:rsidRPr="00B749AC" w:rsidRDefault="00B749AC" w:rsidP="00FD074F">
      <w:pPr>
        <w:spacing w:before="100" w:beforeAutospacing="1" w:after="100" w:afterAutospacing="1" w:line="240" w:lineRule="auto"/>
        <w:rPr>
          <w:rFonts w:ascii="Times New Roman" w:eastAsia="Times New Roman" w:hAnsi="Times New Roman" w:cs="Times New Roman"/>
          <w:b/>
          <w:bCs/>
          <w:sz w:val="32"/>
          <w:szCs w:val="32"/>
          <w:lang w:eastAsia="pl-PL"/>
        </w:rPr>
      </w:pPr>
      <w:r w:rsidRPr="00B749AC">
        <w:rPr>
          <w:rFonts w:ascii="Times New Roman" w:eastAsia="Times New Roman" w:hAnsi="Times New Roman" w:cs="Times New Roman"/>
          <w:b/>
          <w:bCs/>
          <w:sz w:val="32"/>
          <w:szCs w:val="32"/>
          <w:lang w:eastAsia="pl-PL"/>
        </w:rPr>
        <w:lastRenderedPageBreak/>
        <w:t>Informacje na temat procedury</w:t>
      </w:r>
    </w:p>
    <w:p w14:paraId="47EDB085" w14:textId="77777777" w:rsidR="00B749AC" w:rsidRPr="00BF1A11" w:rsidRDefault="00B749AC" w:rsidP="00B749A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14:paraId="0499B3BD" w14:textId="3CFCFDAC" w:rsidR="00B749AC" w:rsidRPr="00BF1A11" w:rsidRDefault="00B749AC" w:rsidP="00B749AC">
      <w:pPr>
        <w:spacing w:before="100" w:beforeAutospacing="1" w:after="100" w:afterAutospacing="1"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w:t>
      </w:r>
      <w:r>
        <w:rPr>
          <w:rFonts w:ascii="Times New Roman" w:eastAsia="Times New Roman" w:hAnsi="Times New Roman" w:cs="Times New Roman"/>
          <w:sz w:val="24"/>
          <w:szCs w:val="24"/>
          <w:lang w:eastAsia="pl-PL"/>
        </w:rPr>
        <w:t xml:space="preserve"> </w:t>
      </w:r>
      <w:r w:rsidRPr="00BF1A11">
        <w:rPr>
          <w:rFonts w:ascii="Times New Roman" w:eastAsia="Times New Roman" w:hAnsi="Times New Roman" w:cs="Times New Roman"/>
          <w:sz w:val="24"/>
          <w:szCs w:val="24"/>
          <w:lang w:eastAsia="pl-PL"/>
        </w:rPr>
        <w:t>przy czym termin ten nie może być dłuższy niż 2 miesiące od dnia wystąpienia z żądaniem. Jeżeli zapewnienie dostępności cyfrowej nie jest możliwe, podmiot publiczny może zaproponować alternatywny sposób dostępu do informacji.</w:t>
      </w:r>
    </w:p>
    <w:p w14:paraId="331944BB" w14:textId="77777777" w:rsidR="00B749AC" w:rsidRPr="00BF1A11" w:rsidRDefault="00B749AC" w:rsidP="00B749AC">
      <w:pPr>
        <w:spacing w:before="100" w:beforeAutospacing="1" w:after="100" w:afterAutospacing="1"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14:paraId="6B6E986A" w14:textId="6F2852FA" w:rsidR="00B749AC" w:rsidRDefault="00B749AC" w:rsidP="00B749AC">
      <w:pPr>
        <w:spacing w:before="100" w:beforeAutospacing="1" w:after="100" w:afterAutospacing="1" w:line="240" w:lineRule="auto"/>
        <w:rPr>
          <w:rFonts w:ascii="Times New Roman" w:eastAsia="Times New Roman" w:hAnsi="Times New Roman" w:cs="Times New Roman"/>
          <w:sz w:val="24"/>
          <w:szCs w:val="24"/>
          <w:lang w:eastAsia="pl-PL"/>
        </w:rPr>
      </w:pPr>
      <w:r w:rsidRPr="00BF1A11">
        <w:rPr>
          <w:rFonts w:ascii="Times New Roman" w:eastAsia="Times New Roman" w:hAnsi="Times New Roman" w:cs="Times New Roman"/>
          <w:sz w:val="24"/>
          <w:szCs w:val="24"/>
          <w:lang w:eastAsia="pl-PL"/>
        </w:rPr>
        <w:t>Po wyczerpaniu wskazanej wyżej procedury można także złożyć wniosek do Rzecznika Praw Obywatelskich.</w:t>
      </w:r>
      <w:r>
        <w:rPr>
          <w:rFonts w:ascii="Times New Roman" w:eastAsia="Times New Roman" w:hAnsi="Times New Roman" w:cs="Times New Roman"/>
          <w:sz w:val="24"/>
          <w:szCs w:val="24"/>
          <w:lang w:eastAsia="pl-PL"/>
        </w:rPr>
        <w:t xml:space="preserve"> </w:t>
      </w:r>
      <w:r w:rsidRPr="00BF1A11">
        <w:rPr>
          <w:rFonts w:ascii="Times New Roman" w:eastAsia="Times New Roman" w:hAnsi="Times New Roman" w:cs="Times New Roman"/>
          <w:sz w:val="24"/>
          <w:szCs w:val="24"/>
          <w:lang w:eastAsia="pl-PL"/>
        </w:rPr>
        <w:t xml:space="preserve">Strona internetowa RPO: </w:t>
      </w:r>
      <w:hyperlink r:id="rId7" w:history="1">
        <w:r w:rsidRPr="00BF1A11">
          <w:rPr>
            <w:rFonts w:ascii="Times New Roman" w:eastAsia="Times New Roman" w:hAnsi="Times New Roman" w:cs="Times New Roman"/>
            <w:color w:val="0000FF"/>
            <w:sz w:val="24"/>
            <w:szCs w:val="24"/>
            <w:u w:val="single"/>
            <w:lang w:eastAsia="pl-PL"/>
          </w:rPr>
          <w:t>https://www.rpo.gov.pl/pl</w:t>
        </w:r>
      </w:hyperlink>
      <w:r w:rsidRPr="00BF1A11">
        <w:rPr>
          <w:rFonts w:ascii="Times New Roman" w:eastAsia="Times New Roman" w:hAnsi="Times New Roman" w:cs="Times New Roman"/>
          <w:sz w:val="24"/>
          <w:szCs w:val="24"/>
          <w:lang w:eastAsia="pl-PL"/>
        </w:rPr>
        <w:t>.</w:t>
      </w:r>
    </w:p>
    <w:p w14:paraId="5B83D7B5" w14:textId="39B4A56E" w:rsidR="00402FC8" w:rsidRPr="00402FC8" w:rsidRDefault="00402FC8" w:rsidP="00402FC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F104E6">
        <w:rPr>
          <w:rFonts w:ascii="Times New Roman" w:eastAsia="Times New Roman" w:hAnsi="Times New Roman" w:cs="Times New Roman"/>
          <w:b/>
          <w:bCs/>
          <w:sz w:val="36"/>
          <w:szCs w:val="36"/>
          <w:lang w:eastAsia="pl-PL"/>
        </w:rPr>
        <w:t>Dostępność architektoniczna</w:t>
      </w:r>
    </w:p>
    <w:p w14:paraId="58F95364" w14:textId="3A3F12F8" w:rsidR="00402FC8" w:rsidRDefault="00402FC8"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 Gminy Milejewo znajduje się  przy ul. Elbląskiej 47, 82-316 Milejewo</w:t>
      </w:r>
    </w:p>
    <w:p w14:paraId="57D16F86"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Do budynku prowadzi wejście od drogi wojewódzkiej 509. Do wejścia prowadzi chodnik.</w:t>
      </w:r>
    </w:p>
    <w:p w14:paraId="3326AC38"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 xml:space="preserve"> Do urzędu poza schodami prowadzi także podjazd dla osób niepełnosprawnych.</w:t>
      </w:r>
    </w:p>
    <w:p w14:paraId="7B395CE4"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Sekretariat znajduje się na parterze budynku w pokoju nr 12.</w:t>
      </w:r>
    </w:p>
    <w:p w14:paraId="5C876C0D"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Dla osób na wózkach dostępny jest korytarz i pomieszczenia na parterze. Z korytarza</w:t>
      </w:r>
      <w:r w:rsidRPr="00402FC8">
        <w:rPr>
          <w:rFonts w:ascii="Times New Roman" w:eastAsia="Times New Roman" w:hAnsi="Times New Roman" w:cs="Times New Roman"/>
          <w:sz w:val="24"/>
          <w:szCs w:val="24"/>
          <w:lang w:eastAsia="pl-PL"/>
        </w:rPr>
        <w:br/>
        <w:t>na parterze prowadzą schody na I piętro. W budynku nie ma windy.</w:t>
      </w:r>
    </w:p>
    <w:p w14:paraId="6E6284CE"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Toalety znajdujące się w budynku nie są przystosowane do potrzeb osób niepełnosprawnych.</w:t>
      </w:r>
    </w:p>
    <w:p w14:paraId="76CF80E8"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 xml:space="preserve"> Przed budynkiem  wyznaczono stre</w:t>
      </w:r>
      <w:r w:rsidR="008A10DB" w:rsidRPr="00402FC8">
        <w:rPr>
          <w:rFonts w:ascii="Times New Roman" w:eastAsia="Times New Roman" w:hAnsi="Times New Roman" w:cs="Times New Roman"/>
          <w:sz w:val="24"/>
          <w:szCs w:val="24"/>
          <w:lang w:eastAsia="pl-PL"/>
        </w:rPr>
        <w:t>fę</w:t>
      </w:r>
      <w:r w:rsidRPr="00402FC8">
        <w:rPr>
          <w:rFonts w:ascii="Times New Roman" w:eastAsia="Times New Roman" w:hAnsi="Times New Roman" w:cs="Times New Roman"/>
          <w:sz w:val="24"/>
          <w:szCs w:val="24"/>
          <w:lang w:eastAsia="pl-PL"/>
        </w:rPr>
        <w:t xml:space="preserve"> parkingowej dla osób niepełnosprawnych.</w:t>
      </w:r>
    </w:p>
    <w:p w14:paraId="4EA1FF5F"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Do budynku i wszystkich jego pomieszczeń można wejść z psem asystującym i psem przewodnikiem.</w:t>
      </w:r>
    </w:p>
    <w:p w14:paraId="64CAE9B4"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 xml:space="preserve"> W gminie nie ma pętli indukcyjnych.</w:t>
      </w:r>
    </w:p>
    <w:p w14:paraId="3A2B102C" w14:textId="77777777" w:rsid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 xml:space="preserve"> W budynku nie ma oznaczeń w alfabecie brajla ani oznaczeń kontrastowych lub w druku powiększonym dla osób niewidomych i słabowidzących.</w:t>
      </w:r>
    </w:p>
    <w:p w14:paraId="0FA1E463" w14:textId="21182C9F" w:rsidR="00BF1A11" w:rsidRPr="00402FC8" w:rsidRDefault="00BF1A11" w:rsidP="00402FC8">
      <w:pPr>
        <w:pStyle w:val="Akapitzlist"/>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402FC8">
        <w:rPr>
          <w:rFonts w:ascii="Times New Roman" w:eastAsia="Times New Roman" w:hAnsi="Times New Roman" w:cs="Times New Roman"/>
          <w:sz w:val="24"/>
          <w:szCs w:val="24"/>
          <w:lang w:eastAsia="pl-PL"/>
        </w:rPr>
        <w:t xml:space="preserve"> Nie ma tłumacza polskiego języka migowego na miejscu ani online.</w:t>
      </w:r>
    </w:p>
    <w:p w14:paraId="76F8C22E" w14:textId="77777777" w:rsidR="00BF1A11" w:rsidRDefault="00BF1A11"/>
    <w:sectPr w:rsidR="00BF1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042"/>
    <w:multiLevelType w:val="hybridMultilevel"/>
    <w:tmpl w:val="CF0A3DFC"/>
    <w:lvl w:ilvl="0" w:tplc="04150001">
      <w:start w:val="1"/>
      <w:numFmt w:val="bullet"/>
      <w:lvlText w:val=""/>
      <w:lvlJc w:val="left"/>
      <w:pPr>
        <w:ind w:left="1320" w:hanging="360"/>
      </w:pPr>
      <w:rPr>
        <w:rFonts w:ascii="Symbol" w:hAnsi="Symbol" w:hint="default"/>
      </w:rPr>
    </w:lvl>
    <w:lvl w:ilvl="1" w:tplc="04150003">
      <w:start w:val="1"/>
      <w:numFmt w:val="bullet"/>
      <w:lvlText w:val="o"/>
      <w:lvlJc w:val="left"/>
      <w:pPr>
        <w:ind w:left="644"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 w15:restartNumberingAfterBreak="0">
    <w:nsid w:val="08AC70AA"/>
    <w:multiLevelType w:val="multilevel"/>
    <w:tmpl w:val="0F58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914FB"/>
    <w:multiLevelType w:val="multilevel"/>
    <w:tmpl w:val="3BE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73E"/>
    <w:multiLevelType w:val="multilevel"/>
    <w:tmpl w:val="A55C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160F5"/>
    <w:multiLevelType w:val="multilevel"/>
    <w:tmpl w:val="D7EAC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64887"/>
    <w:multiLevelType w:val="multilevel"/>
    <w:tmpl w:val="310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A3A76"/>
    <w:multiLevelType w:val="multilevel"/>
    <w:tmpl w:val="07D2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44F9B"/>
    <w:multiLevelType w:val="multilevel"/>
    <w:tmpl w:val="7888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25C16"/>
    <w:multiLevelType w:val="multilevel"/>
    <w:tmpl w:val="17C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24BC4"/>
    <w:multiLevelType w:val="multilevel"/>
    <w:tmpl w:val="BEFC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920586">
    <w:abstractNumId w:val="9"/>
  </w:num>
  <w:num w:numId="2" w16cid:durableId="1208296360">
    <w:abstractNumId w:val="1"/>
    <w:lvlOverride w:ilvl="0">
      <w:startOverride w:val="3"/>
    </w:lvlOverride>
  </w:num>
  <w:num w:numId="3" w16cid:durableId="1208296360">
    <w:abstractNumId w:val="1"/>
    <w:lvlOverride w:ilvl="0">
      <w:startOverride w:val="4"/>
    </w:lvlOverride>
  </w:num>
  <w:num w:numId="4" w16cid:durableId="608700466">
    <w:abstractNumId w:val="7"/>
    <w:lvlOverride w:ilvl="0">
      <w:startOverride w:val="5"/>
    </w:lvlOverride>
  </w:num>
  <w:num w:numId="5" w16cid:durableId="608700466">
    <w:abstractNumId w:val="7"/>
    <w:lvlOverride w:ilvl="0">
      <w:startOverride w:val="6"/>
    </w:lvlOverride>
  </w:num>
  <w:num w:numId="6" w16cid:durableId="608700466">
    <w:abstractNumId w:val="7"/>
    <w:lvlOverride w:ilvl="0">
      <w:startOverride w:val="7"/>
    </w:lvlOverride>
  </w:num>
  <w:num w:numId="7" w16cid:durableId="608700466">
    <w:abstractNumId w:val="7"/>
    <w:lvlOverride w:ilvl="0">
      <w:startOverride w:val="8"/>
    </w:lvlOverride>
  </w:num>
  <w:num w:numId="8" w16cid:durableId="790249290">
    <w:abstractNumId w:val="3"/>
    <w:lvlOverride w:ilvl="0">
      <w:startOverride w:val="9"/>
    </w:lvlOverride>
  </w:num>
  <w:num w:numId="9" w16cid:durableId="1490706978">
    <w:abstractNumId w:val="6"/>
    <w:lvlOverride w:ilvl="0">
      <w:startOverride w:val="10"/>
    </w:lvlOverride>
  </w:num>
  <w:num w:numId="10" w16cid:durableId="685523044">
    <w:abstractNumId w:val="2"/>
  </w:num>
  <w:num w:numId="11" w16cid:durableId="1726827780">
    <w:abstractNumId w:val="5"/>
  </w:num>
  <w:num w:numId="12" w16cid:durableId="1306472064">
    <w:abstractNumId w:val="4"/>
  </w:num>
  <w:num w:numId="13" w16cid:durableId="800995487">
    <w:abstractNumId w:val="8"/>
  </w:num>
  <w:num w:numId="14" w16cid:durableId="122664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11"/>
    <w:rsid w:val="000C6D94"/>
    <w:rsid w:val="002B1BAB"/>
    <w:rsid w:val="00402FC8"/>
    <w:rsid w:val="008A10DB"/>
    <w:rsid w:val="00A44DD7"/>
    <w:rsid w:val="00B749AC"/>
    <w:rsid w:val="00BF1A11"/>
    <w:rsid w:val="00FD0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789B"/>
  <w15:chartTrackingRefBased/>
  <w15:docId w15:val="{2B7E01F7-BB12-4F5E-9603-52D66444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074F"/>
    <w:rPr>
      <w:color w:val="0563C1" w:themeColor="hyperlink"/>
      <w:u w:val="single"/>
    </w:rPr>
  </w:style>
  <w:style w:type="character" w:styleId="Nierozpoznanawzmianka">
    <w:name w:val="Unresolved Mention"/>
    <w:basedOn w:val="Domylnaczcionkaakapitu"/>
    <w:uiPriority w:val="99"/>
    <w:semiHidden/>
    <w:unhideWhenUsed/>
    <w:rsid w:val="00FD074F"/>
    <w:rPr>
      <w:color w:val="605E5C"/>
      <w:shd w:val="clear" w:color="auto" w:fill="E1DFDD"/>
    </w:rPr>
  </w:style>
  <w:style w:type="paragraph" w:styleId="Akapitzlist">
    <w:name w:val="List Paragraph"/>
    <w:basedOn w:val="Normalny"/>
    <w:uiPriority w:val="34"/>
    <w:qFormat/>
    <w:rsid w:val="00B749AC"/>
    <w:pPr>
      <w:ind w:left="720"/>
      <w:contextualSpacing/>
    </w:pPr>
  </w:style>
  <w:style w:type="paragraph" w:styleId="Bezodstpw">
    <w:name w:val="No Spacing"/>
    <w:uiPriority w:val="1"/>
    <w:qFormat/>
    <w:rsid w:val="00402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11068">
      <w:bodyDiv w:val="1"/>
      <w:marLeft w:val="0"/>
      <w:marRight w:val="0"/>
      <w:marTop w:val="0"/>
      <w:marBottom w:val="0"/>
      <w:divBdr>
        <w:top w:val="none" w:sz="0" w:space="0" w:color="auto"/>
        <w:left w:val="none" w:sz="0" w:space="0" w:color="auto"/>
        <w:bottom w:val="none" w:sz="0" w:space="0" w:color="auto"/>
        <w:right w:val="none" w:sz="0" w:space="0" w:color="auto"/>
      </w:divBdr>
    </w:div>
    <w:div w:id="1594631934">
      <w:bodyDiv w:val="1"/>
      <w:marLeft w:val="0"/>
      <w:marRight w:val="0"/>
      <w:marTop w:val="0"/>
      <w:marBottom w:val="0"/>
      <w:divBdr>
        <w:top w:val="none" w:sz="0" w:space="0" w:color="auto"/>
        <w:left w:val="none" w:sz="0" w:space="0" w:color="auto"/>
        <w:bottom w:val="none" w:sz="0" w:space="0" w:color="auto"/>
        <w:right w:val="none" w:sz="0" w:space="0" w:color="auto"/>
      </w:divBdr>
      <w:divsChild>
        <w:div w:id="909577299">
          <w:marLeft w:val="0"/>
          <w:marRight w:val="0"/>
          <w:marTop w:val="0"/>
          <w:marBottom w:val="0"/>
          <w:divBdr>
            <w:top w:val="none" w:sz="0" w:space="0" w:color="auto"/>
            <w:left w:val="none" w:sz="0" w:space="0" w:color="auto"/>
            <w:bottom w:val="none" w:sz="0" w:space="0" w:color="auto"/>
            <w:right w:val="none" w:sz="0" w:space="0" w:color="auto"/>
          </w:divBdr>
        </w:div>
      </w:divsChild>
    </w:div>
    <w:div w:id="1918661034">
      <w:bodyDiv w:val="1"/>
      <w:marLeft w:val="0"/>
      <w:marRight w:val="0"/>
      <w:marTop w:val="0"/>
      <w:marBottom w:val="0"/>
      <w:divBdr>
        <w:top w:val="none" w:sz="0" w:space="0" w:color="auto"/>
        <w:left w:val="none" w:sz="0" w:space="0" w:color="auto"/>
        <w:bottom w:val="none" w:sz="0" w:space="0" w:color="auto"/>
        <w:right w:val="none" w:sz="0" w:space="0" w:color="auto"/>
      </w:divBdr>
      <w:divsChild>
        <w:div w:id="924075346">
          <w:marLeft w:val="0"/>
          <w:marRight w:val="0"/>
          <w:marTop w:val="0"/>
          <w:marBottom w:val="0"/>
          <w:divBdr>
            <w:top w:val="none" w:sz="0" w:space="0" w:color="auto"/>
            <w:left w:val="none" w:sz="0" w:space="0" w:color="auto"/>
            <w:bottom w:val="none" w:sz="0" w:space="0" w:color="auto"/>
            <w:right w:val="none" w:sz="0" w:space="0" w:color="auto"/>
          </w:divBdr>
        </w:div>
        <w:div w:id="252514612">
          <w:marLeft w:val="0"/>
          <w:marRight w:val="0"/>
          <w:marTop w:val="0"/>
          <w:marBottom w:val="0"/>
          <w:divBdr>
            <w:top w:val="none" w:sz="0" w:space="0" w:color="auto"/>
            <w:left w:val="none" w:sz="0" w:space="0" w:color="auto"/>
            <w:bottom w:val="none" w:sz="0" w:space="0" w:color="auto"/>
            <w:right w:val="none" w:sz="0" w:space="0" w:color="auto"/>
          </w:divBdr>
          <w:divsChild>
            <w:div w:id="1571885264">
              <w:marLeft w:val="0"/>
              <w:marRight w:val="0"/>
              <w:marTop w:val="0"/>
              <w:marBottom w:val="0"/>
              <w:divBdr>
                <w:top w:val="none" w:sz="0" w:space="0" w:color="auto"/>
                <w:left w:val="none" w:sz="0" w:space="0" w:color="auto"/>
                <w:bottom w:val="none" w:sz="0" w:space="0" w:color="auto"/>
                <w:right w:val="none" w:sz="0" w:space="0" w:color="auto"/>
              </w:divBdr>
              <w:divsChild>
                <w:div w:id="15035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milejewo@elblag.com.pl" TargetMode="External"/><Relationship Id="rId5" Type="http://schemas.openxmlformats.org/officeDocument/2006/relationships/hyperlink" Target="http://www.milejewo-ug.bip-w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4110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sluzbowe</dc:creator>
  <cp:keywords/>
  <dc:description/>
  <cp:lastModifiedBy>n.brydzinska</cp:lastModifiedBy>
  <cp:revision>2</cp:revision>
  <dcterms:created xsi:type="dcterms:W3CDTF">2023-03-17T12:03:00Z</dcterms:created>
  <dcterms:modified xsi:type="dcterms:W3CDTF">2023-03-17T12:03:00Z</dcterms:modified>
</cp:coreProperties>
</file>