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BD868" w14:textId="12953EA5" w:rsidR="00491888" w:rsidRPr="008050EB" w:rsidRDefault="00F92DA3" w:rsidP="00F92D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50EB"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 w:rsidR="002123E9">
        <w:rPr>
          <w:rFonts w:ascii="Times New Roman" w:hAnsi="Times New Roman" w:cs="Times New Roman"/>
          <w:b/>
          <w:bCs/>
          <w:sz w:val="24"/>
          <w:szCs w:val="24"/>
        </w:rPr>
        <w:t xml:space="preserve"> II/8/</w:t>
      </w:r>
      <w:r w:rsidRPr="008050E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B4967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7627928" w14:textId="36DB1616" w:rsidR="00F92DA3" w:rsidRPr="008050EB" w:rsidRDefault="00F92DA3" w:rsidP="00F92D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50EB">
        <w:rPr>
          <w:rFonts w:ascii="Times New Roman" w:hAnsi="Times New Roman" w:cs="Times New Roman"/>
          <w:b/>
          <w:bCs/>
          <w:sz w:val="24"/>
          <w:szCs w:val="24"/>
        </w:rPr>
        <w:t>RADY GMINY MILEJEWO</w:t>
      </w:r>
    </w:p>
    <w:p w14:paraId="0DEB1693" w14:textId="0ECDAAF2" w:rsidR="00F92DA3" w:rsidRPr="008050EB" w:rsidRDefault="00F92DA3" w:rsidP="00F92D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23B978" w14:textId="0EC3D293" w:rsidR="00F92DA3" w:rsidRPr="008050EB" w:rsidRDefault="00F92DA3" w:rsidP="00F92D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50EB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2123E9">
        <w:rPr>
          <w:rFonts w:ascii="Times New Roman" w:hAnsi="Times New Roman" w:cs="Times New Roman"/>
          <w:b/>
          <w:bCs/>
          <w:sz w:val="24"/>
          <w:szCs w:val="24"/>
        </w:rPr>
        <w:t xml:space="preserve"> 23 maja </w:t>
      </w:r>
      <w:r w:rsidRPr="008050E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B496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050EB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C349D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3A3B182" w14:textId="69DDAE6D" w:rsidR="00F92DA3" w:rsidRPr="008050EB" w:rsidRDefault="00F92DA3" w:rsidP="00F92D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798281" w14:textId="77777777" w:rsidR="00F92DA3" w:rsidRDefault="00F92DA3" w:rsidP="00F92D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7E3A73" w14:textId="748A57B0" w:rsidR="00F92DA3" w:rsidRPr="008050EB" w:rsidRDefault="008050EB" w:rsidP="00F92D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F92DA3" w:rsidRPr="008050EB">
        <w:rPr>
          <w:rFonts w:ascii="Times New Roman" w:hAnsi="Times New Roman" w:cs="Times New Roman"/>
          <w:b/>
          <w:bCs/>
          <w:sz w:val="24"/>
          <w:szCs w:val="24"/>
        </w:rPr>
        <w:t xml:space="preserve"> sprawie przyjęcia Oceny Zasobów Pomocy Społecznej Gminy Milejewo za 202</w:t>
      </w:r>
      <w:r w:rsidR="008B496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92DA3" w:rsidRPr="008050EB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</w:p>
    <w:p w14:paraId="78151021" w14:textId="77777777" w:rsidR="008050EB" w:rsidRDefault="008050EB" w:rsidP="00F92D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936E17" w14:textId="7EE749F9" w:rsidR="00F92DA3" w:rsidRDefault="00F92DA3" w:rsidP="00AD6A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</w:t>
      </w:r>
      <w:r w:rsidR="00C349D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t. 16a ust. 1 ustawy z dnia 12 marca 2004r</w:t>
      </w:r>
      <w:r w:rsidR="00C349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 pomocy społecznej (tj. Dz. U. </w:t>
      </w:r>
      <w:r w:rsidR="00AD6A2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202</w:t>
      </w:r>
      <w:r w:rsidR="008B496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r</w:t>
      </w:r>
      <w:r w:rsidR="00C349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poz. </w:t>
      </w:r>
      <w:r w:rsidR="008B4967">
        <w:rPr>
          <w:rFonts w:ascii="Times New Roman" w:hAnsi="Times New Roman" w:cs="Times New Roman"/>
          <w:sz w:val="24"/>
          <w:szCs w:val="24"/>
        </w:rPr>
        <w:t>901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8050E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zm.) art. 18 ust. 2 pkt 15 ustawy z dnia 8 marca 1990r</w:t>
      </w:r>
      <w:r w:rsidR="00C349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 samorządzie gminnym (tj. Dz. U. z 20</w:t>
      </w:r>
      <w:r w:rsidR="008050EB">
        <w:rPr>
          <w:rFonts w:ascii="Times New Roman" w:hAnsi="Times New Roman" w:cs="Times New Roman"/>
          <w:sz w:val="24"/>
          <w:szCs w:val="24"/>
        </w:rPr>
        <w:t>2</w:t>
      </w:r>
      <w:r w:rsidR="008B4967">
        <w:rPr>
          <w:rFonts w:ascii="Times New Roman" w:hAnsi="Times New Roman" w:cs="Times New Roman"/>
          <w:sz w:val="24"/>
          <w:szCs w:val="24"/>
        </w:rPr>
        <w:t>4</w:t>
      </w:r>
      <w:r w:rsidR="00C349DA">
        <w:rPr>
          <w:rFonts w:ascii="Times New Roman" w:hAnsi="Times New Roman" w:cs="Times New Roman"/>
          <w:sz w:val="24"/>
          <w:szCs w:val="24"/>
        </w:rPr>
        <w:t>r.</w:t>
      </w:r>
      <w:r w:rsidR="008050EB">
        <w:rPr>
          <w:rFonts w:ascii="Times New Roman" w:hAnsi="Times New Roman" w:cs="Times New Roman"/>
          <w:sz w:val="24"/>
          <w:szCs w:val="24"/>
        </w:rPr>
        <w:t xml:space="preserve"> poz. </w:t>
      </w:r>
      <w:r w:rsidR="008B4967">
        <w:rPr>
          <w:rFonts w:ascii="Times New Roman" w:hAnsi="Times New Roman" w:cs="Times New Roman"/>
          <w:sz w:val="24"/>
          <w:szCs w:val="24"/>
        </w:rPr>
        <w:t>609</w:t>
      </w:r>
      <w:r w:rsidR="008050EB">
        <w:rPr>
          <w:rFonts w:ascii="Times New Roman" w:hAnsi="Times New Roman" w:cs="Times New Roman"/>
          <w:sz w:val="24"/>
          <w:szCs w:val="24"/>
        </w:rPr>
        <w:t>)</w:t>
      </w:r>
    </w:p>
    <w:p w14:paraId="30805392" w14:textId="4612C4F5" w:rsidR="008050EB" w:rsidRDefault="008050EB" w:rsidP="008050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1AB854" w14:textId="711E59BC" w:rsidR="008050EB" w:rsidRDefault="008050EB" w:rsidP="008050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657EBA" w14:textId="0E4D6AD0" w:rsidR="008050EB" w:rsidRDefault="00AD6A2D" w:rsidP="008050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8050EB" w:rsidRPr="00AD6A2D">
        <w:rPr>
          <w:rFonts w:ascii="Times New Roman" w:hAnsi="Times New Roman" w:cs="Times New Roman"/>
          <w:b/>
          <w:bCs/>
          <w:sz w:val="24"/>
          <w:szCs w:val="24"/>
        </w:rPr>
        <w:t>chwala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się</w:t>
      </w:r>
      <w:r w:rsidR="008050EB" w:rsidRPr="00AD6A2D">
        <w:rPr>
          <w:rFonts w:ascii="Times New Roman" w:hAnsi="Times New Roman" w:cs="Times New Roman"/>
          <w:b/>
          <w:bCs/>
          <w:sz w:val="24"/>
          <w:szCs w:val="24"/>
        </w:rPr>
        <w:t xml:space="preserve"> co następuje:</w:t>
      </w:r>
    </w:p>
    <w:p w14:paraId="406475A0" w14:textId="77777777" w:rsidR="00AD6A2D" w:rsidRPr="00AD6A2D" w:rsidRDefault="00AD6A2D" w:rsidP="008050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EFEA91" w14:textId="5BA4AF65" w:rsidR="008050EB" w:rsidRDefault="008050EB" w:rsidP="008050EB">
      <w:pPr>
        <w:jc w:val="both"/>
        <w:rPr>
          <w:rFonts w:ascii="Times New Roman" w:hAnsi="Times New Roman" w:cs="Times New Roman"/>
          <w:sz w:val="24"/>
          <w:szCs w:val="24"/>
        </w:rPr>
      </w:pPr>
      <w:r w:rsidRPr="00AD6A2D">
        <w:rPr>
          <w:rFonts w:ascii="Times New Roman" w:hAnsi="Times New Roman" w:cs="Times New Roman"/>
          <w:b/>
          <w:bCs/>
          <w:sz w:val="24"/>
          <w:szCs w:val="24"/>
        </w:rPr>
        <w:t>§1.</w:t>
      </w:r>
      <w:r>
        <w:rPr>
          <w:rFonts w:ascii="Times New Roman" w:hAnsi="Times New Roman" w:cs="Times New Roman"/>
          <w:sz w:val="24"/>
          <w:szCs w:val="24"/>
        </w:rPr>
        <w:t xml:space="preserve"> Przyjmuje się Ocenę Zasobów Pomocy Społecznej Gminy Milejewo za rok 202</w:t>
      </w:r>
      <w:r w:rsidR="008B496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przygotowaną w </w:t>
      </w:r>
      <w:r w:rsidR="00AD6A2D">
        <w:rPr>
          <w:rFonts w:ascii="Times New Roman" w:hAnsi="Times New Roman" w:cs="Times New Roman"/>
          <w:sz w:val="24"/>
          <w:szCs w:val="24"/>
        </w:rPr>
        <w:t>oparciu</w:t>
      </w:r>
      <w:r>
        <w:rPr>
          <w:rFonts w:ascii="Times New Roman" w:hAnsi="Times New Roman" w:cs="Times New Roman"/>
          <w:sz w:val="24"/>
          <w:szCs w:val="24"/>
        </w:rPr>
        <w:t xml:space="preserve"> o analizę lokalnej sytuacji społecznej i demograficznej, stanowiącej załącznik do niniejszej uchwały.</w:t>
      </w:r>
    </w:p>
    <w:p w14:paraId="386C5B03" w14:textId="77777777" w:rsidR="00AD6A2D" w:rsidRDefault="00AD6A2D" w:rsidP="008050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DABE18" w14:textId="0A0DD464" w:rsidR="008050EB" w:rsidRDefault="008050EB" w:rsidP="008050EB">
      <w:pPr>
        <w:jc w:val="both"/>
        <w:rPr>
          <w:rFonts w:ascii="Times New Roman" w:hAnsi="Times New Roman" w:cs="Times New Roman"/>
          <w:sz w:val="24"/>
          <w:szCs w:val="24"/>
        </w:rPr>
      </w:pPr>
      <w:r w:rsidRPr="00AD6A2D">
        <w:rPr>
          <w:rFonts w:ascii="Times New Roman" w:hAnsi="Times New Roman" w:cs="Times New Roman"/>
          <w:b/>
          <w:bCs/>
          <w:sz w:val="24"/>
          <w:szCs w:val="24"/>
        </w:rPr>
        <w:t>§2.</w:t>
      </w:r>
      <w:r>
        <w:rPr>
          <w:rFonts w:ascii="Times New Roman" w:hAnsi="Times New Roman" w:cs="Times New Roman"/>
          <w:sz w:val="24"/>
          <w:szCs w:val="24"/>
        </w:rPr>
        <w:t xml:space="preserve"> Wykonanie uchwały powierza się Wójtowi Gminy Milejewo</w:t>
      </w:r>
      <w:r w:rsidR="00C349DA">
        <w:rPr>
          <w:rFonts w:ascii="Times New Roman" w:hAnsi="Times New Roman" w:cs="Times New Roman"/>
          <w:sz w:val="24"/>
          <w:szCs w:val="24"/>
        </w:rPr>
        <w:t>.</w:t>
      </w:r>
    </w:p>
    <w:p w14:paraId="19788C2C" w14:textId="77777777" w:rsidR="00AD6A2D" w:rsidRDefault="00AD6A2D" w:rsidP="008050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7F743F" w14:textId="1E699192" w:rsidR="008050EB" w:rsidRDefault="008050EB" w:rsidP="008050EB">
      <w:pPr>
        <w:jc w:val="both"/>
        <w:rPr>
          <w:rFonts w:ascii="Times New Roman" w:hAnsi="Times New Roman" w:cs="Times New Roman"/>
          <w:sz w:val="24"/>
          <w:szCs w:val="24"/>
        </w:rPr>
      </w:pPr>
      <w:r w:rsidRPr="00AD6A2D">
        <w:rPr>
          <w:rFonts w:ascii="Times New Roman" w:hAnsi="Times New Roman" w:cs="Times New Roman"/>
          <w:b/>
          <w:bCs/>
          <w:sz w:val="24"/>
          <w:szCs w:val="24"/>
        </w:rPr>
        <w:t>§3.</w:t>
      </w:r>
      <w:r>
        <w:rPr>
          <w:rFonts w:ascii="Times New Roman" w:hAnsi="Times New Roman" w:cs="Times New Roman"/>
          <w:sz w:val="24"/>
          <w:szCs w:val="24"/>
        </w:rPr>
        <w:t xml:space="preserve"> Uchwała wchodzi w życie z dniem podjęcia. </w:t>
      </w:r>
    </w:p>
    <w:p w14:paraId="54D4DB86" w14:textId="77777777" w:rsidR="00ED12E0" w:rsidRDefault="00ED12E0" w:rsidP="00ED12E0">
      <w:pPr>
        <w:spacing w:line="360" w:lineRule="auto"/>
        <w:jc w:val="right"/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pl-PL"/>
        </w:rPr>
      </w:pPr>
    </w:p>
    <w:p w14:paraId="3B8F1AFD" w14:textId="7C0B33F3" w:rsidR="00ED12E0" w:rsidRDefault="00ED12E0" w:rsidP="00ED12E0">
      <w:pPr>
        <w:spacing w:line="360" w:lineRule="auto"/>
        <w:jc w:val="right"/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pl-PL"/>
        </w:rPr>
      </w:pPr>
      <w:r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pl-PL"/>
        </w:rPr>
        <w:t>Przewodnicząca Rady Gminy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pl-PL"/>
        </w:rPr>
        <w:br/>
        <w:t>Weronika Felkiewicz</w:t>
      </w:r>
    </w:p>
    <w:p w14:paraId="4626B417" w14:textId="77777777" w:rsidR="00ED12E0" w:rsidRDefault="00ED12E0" w:rsidP="008050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024E8D" w14:textId="1A8C6020" w:rsidR="00AD6A2D" w:rsidRDefault="00AD6A2D" w:rsidP="008050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506A7E" w14:textId="324950E2" w:rsidR="00AD6A2D" w:rsidRPr="00F92DA3" w:rsidRDefault="00AD6A2D" w:rsidP="008050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AD6A2D" w:rsidRPr="00F92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DA3"/>
    <w:rsid w:val="00002818"/>
    <w:rsid w:val="002123E9"/>
    <w:rsid w:val="00260180"/>
    <w:rsid w:val="002C48A0"/>
    <w:rsid w:val="003870F9"/>
    <w:rsid w:val="00411790"/>
    <w:rsid w:val="00491888"/>
    <w:rsid w:val="0054788A"/>
    <w:rsid w:val="00730876"/>
    <w:rsid w:val="008050EB"/>
    <w:rsid w:val="008B4967"/>
    <w:rsid w:val="00934169"/>
    <w:rsid w:val="00AD6A2D"/>
    <w:rsid w:val="00B71BF5"/>
    <w:rsid w:val="00C349DA"/>
    <w:rsid w:val="00ED12E0"/>
    <w:rsid w:val="00ED5678"/>
    <w:rsid w:val="00F9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C2B2A"/>
  <w15:chartTrackingRefBased/>
  <w15:docId w15:val="{8E81F978-A153-4CC3-9C75-102D0E29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70F9"/>
    <w:pPr>
      <w:contextualSpacing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3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Felkiewicz</dc:creator>
  <cp:keywords/>
  <dc:description/>
  <cp:lastModifiedBy>konto sluzbowe</cp:lastModifiedBy>
  <cp:revision>3</cp:revision>
  <dcterms:created xsi:type="dcterms:W3CDTF">2024-05-22T06:27:00Z</dcterms:created>
  <dcterms:modified xsi:type="dcterms:W3CDTF">2024-05-29T14:26:00Z</dcterms:modified>
</cp:coreProperties>
</file>